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BC" w:rsidRPr="0007137B" w:rsidRDefault="0075563D" w:rsidP="00C93DBC">
      <w:pPr>
        <w:snapToGrid w:val="0"/>
        <w:spacing w:after="0"/>
        <w:rPr>
          <w:rFonts w:cs="Arial"/>
          <w:b/>
          <w:sz w:val="28"/>
          <w:szCs w:val="28"/>
        </w:rPr>
      </w:pPr>
      <w:r>
        <w:rPr>
          <w:rFonts w:cs="Arial"/>
          <w:b/>
          <w:sz w:val="28"/>
          <w:szCs w:val="28"/>
        </w:rPr>
        <w:t>3GPP TSG RAN Meeting #82</w:t>
      </w:r>
      <w:r w:rsidR="00C93DBC" w:rsidRPr="004345A1">
        <w:rPr>
          <w:rFonts w:cs="Arial"/>
          <w:b/>
          <w:sz w:val="28"/>
          <w:szCs w:val="28"/>
        </w:rPr>
        <w:tab/>
      </w:r>
      <w:r w:rsidR="00C93DBC" w:rsidRPr="004345A1">
        <w:rPr>
          <w:rFonts w:cs="Arial"/>
          <w:b/>
          <w:sz w:val="28"/>
          <w:szCs w:val="28"/>
        </w:rPr>
        <w:tab/>
      </w:r>
      <w:r w:rsidR="00C93DBC" w:rsidRPr="0007137B">
        <w:rPr>
          <w:rFonts w:cs="Arial"/>
          <w:b/>
          <w:sz w:val="28"/>
          <w:szCs w:val="28"/>
        </w:rPr>
        <w:tab/>
      </w:r>
      <w:r w:rsidR="00862FFF">
        <w:rPr>
          <w:rFonts w:cs="Arial" w:hint="eastAsia"/>
          <w:b/>
          <w:sz w:val="28"/>
          <w:szCs w:val="28"/>
        </w:rPr>
        <w:t xml:space="preserve">      </w:t>
      </w:r>
      <w:r w:rsidR="00CA6365">
        <w:rPr>
          <w:rFonts w:cs="Arial"/>
          <w:b/>
          <w:sz w:val="28"/>
          <w:szCs w:val="28"/>
        </w:rPr>
        <w:t xml:space="preserve">           </w:t>
      </w:r>
      <w:r w:rsidR="001647DE">
        <w:rPr>
          <w:rFonts w:cs="Arial"/>
          <w:b/>
          <w:sz w:val="28"/>
          <w:szCs w:val="28"/>
        </w:rPr>
        <w:tab/>
      </w:r>
      <w:r w:rsidR="001647DE">
        <w:rPr>
          <w:rFonts w:cs="Arial"/>
          <w:b/>
          <w:sz w:val="28"/>
          <w:szCs w:val="28"/>
        </w:rPr>
        <w:tab/>
      </w:r>
      <w:r w:rsidR="001647DE">
        <w:rPr>
          <w:rFonts w:cs="Arial"/>
          <w:b/>
          <w:sz w:val="28"/>
          <w:szCs w:val="28"/>
        </w:rPr>
        <w:tab/>
      </w:r>
      <w:r w:rsidR="00A02D0F" w:rsidRPr="00A02D0F">
        <w:rPr>
          <w:rFonts w:cs="Arial"/>
          <w:b/>
          <w:sz w:val="28"/>
          <w:szCs w:val="28"/>
        </w:rPr>
        <w:t>RP-182452</w:t>
      </w:r>
    </w:p>
    <w:p w:rsidR="00C93DBC" w:rsidRPr="00945536" w:rsidRDefault="0075563D" w:rsidP="0007137B">
      <w:pPr>
        <w:snapToGrid w:val="0"/>
        <w:spacing w:after="0"/>
        <w:rPr>
          <w:rFonts w:cs="Arial"/>
          <w:b/>
          <w:sz w:val="28"/>
          <w:szCs w:val="28"/>
        </w:rPr>
      </w:pPr>
      <w:r w:rsidRPr="0075563D">
        <w:rPr>
          <w:rFonts w:cs="Arial"/>
          <w:b/>
          <w:sz w:val="28"/>
          <w:szCs w:val="28"/>
        </w:rPr>
        <w:t>Sorrento</w:t>
      </w:r>
      <w:r w:rsidR="00A62618" w:rsidRPr="00A62618">
        <w:rPr>
          <w:rFonts w:cs="Arial"/>
          <w:b/>
          <w:sz w:val="28"/>
          <w:szCs w:val="28"/>
        </w:rPr>
        <w:t xml:space="preserve">, </w:t>
      </w:r>
      <w:r>
        <w:rPr>
          <w:rFonts w:cs="Arial"/>
          <w:b/>
          <w:sz w:val="28"/>
          <w:szCs w:val="28"/>
        </w:rPr>
        <w:t>Italy</w:t>
      </w:r>
      <w:r w:rsidR="00A62618" w:rsidRPr="00A62618">
        <w:rPr>
          <w:rFonts w:cs="Arial"/>
          <w:b/>
          <w:sz w:val="28"/>
          <w:szCs w:val="28"/>
        </w:rPr>
        <w:t xml:space="preserve">, </w:t>
      </w:r>
      <w:r>
        <w:rPr>
          <w:rFonts w:cs="Arial"/>
          <w:b/>
          <w:sz w:val="28"/>
          <w:szCs w:val="28"/>
        </w:rPr>
        <w:t>Dec</w:t>
      </w:r>
      <w:r w:rsidR="00A62618" w:rsidRPr="00A62618">
        <w:rPr>
          <w:rFonts w:cs="Arial"/>
          <w:b/>
          <w:sz w:val="28"/>
          <w:szCs w:val="28"/>
        </w:rPr>
        <w:t xml:space="preserve"> </w:t>
      </w:r>
      <w:r>
        <w:rPr>
          <w:rFonts w:cs="Arial"/>
          <w:b/>
          <w:sz w:val="28"/>
          <w:szCs w:val="28"/>
        </w:rPr>
        <w:t>10 - 13</w:t>
      </w:r>
      <w:r w:rsidR="00A62618" w:rsidRPr="00A62618">
        <w:rPr>
          <w:rFonts w:cs="Arial"/>
          <w:b/>
          <w:sz w:val="28"/>
          <w:szCs w:val="28"/>
        </w:rPr>
        <w:t>, 2018</w:t>
      </w:r>
    </w:p>
    <w:p w:rsidR="0060603E" w:rsidRPr="000E2F81" w:rsidRDefault="0060603E" w:rsidP="00735233">
      <w:pPr>
        <w:snapToGrid w:val="0"/>
        <w:spacing w:after="0"/>
        <w:rPr>
          <w:rFonts w:cs="Arial"/>
          <w:b/>
          <w:sz w:val="28"/>
          <w:szCs w:val="28"/>
        </w:rPr>
      </w:pPr>
    </w:p>
    <w:p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A02D0F">
        <w:rPr>
          <w:b/>
          <w:sz w:val="24"/>
          <w:szCs w:val="24"/>
        </w:rPr>
        <w:t>9.6</w:t>
      </w:r>
    </w:p>
    <w:p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007E70" w:rsidRPr="00007E70">
        <w:rPr>
          <w:b/>
          <w:sz w:val="24"/>
          <w:szCs w:val="24"/>
        </w:rPr>
        <w:t xml:space="preserve">AT&amp;T </w:t>
      </w:r>
      <w:bookmarkStart w:id="0" w:name="_GoBack"/>
      <w:bookmarkEnd w:id="0"/>
    </w:p>
    <w:p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5931CE">
        <w:rPr>
          <w:b/>
          <w:sz w:val="24"/>
          <w:szCs w:val="24"/>
        </w:rPr>
        <w:t xml:space="preserve">Evaluation of </w:t>
      </w:r>
      <w:r w:rsidR="005E08C6">
        <w:rPr>
          <w:b/>
          <w:sz w:val="24"/>
          <w:szCs w:val="24"/>
        </w:rPr>
        <w:t xml:space="preserve">beam correspondence as mandatory UE feature </w:t>
      </w:r>
      <w:r w:rsidR="0075563D">
        <w:rPr>
          <w:b/>
          <w:sz w:val="24"/>
          <w:szCs w:val="24"/>
        </w:rPr>
        <w:t xml:space="preserve"> </w:t>
      </w:r>
    </w:p>
    <w:p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F0CC0">
      <w:pPr>
        <w:pStyle w:val="Heading1"/>
      </w:pPr>
      <w:r w:rsidRPr="00172743">
        <w:t>Introduction</w:t>
      </w:r>
    </w:p>
    <w:p w:rsidR="00436B37" w:rsidRPr="007E4FC3" w:rsidRDefault="00B44CBC" w:rsidP="00692661">
      <w:pPr>
        <w:pStyle w:val="maintext"/>
        <w:ind w:left="432" w:firstLineChars="0" w:firstLine="0"/>
        <w:rPr>
          <w:rFonts w:ascii="Calibri" w:hAnsi="Calibri" w:cs="Arial"/>
        </w:rPr>
      </w:pPr>
      <w:r>
        <w:rPr>
          <w:rFonts w:ascii="Calibri" w:hAnsi="Calibri" w:cs="Arial"/>
          <w:lang w:val="en-US"/>
        </w:rPr>
        <w:t xml:space="preserve">It has been long debate on whether to have </w:t>
      </w:r>
      <w:r>
        <w:rPr>
          <w:rFonts w:ascii="Calibri" w:hAnsi="Calibri" w:cs="Arial"/>
        </w:rPr>
        <w:t>beam correspondence as a mandatory feature in Rel.15. In Spokane, RAN1 and RAN4 delegates are invited to have a joint session discussing this particular UE feature</w:t>
      </w:r>
      <w:r w:rsidR="00AD7BEA">
        <w:rPr>
          <w:rFonts w:ascii="Calibri" w:hAnsi="Calibri" w:cs="Arial"/>
        </w:rPr>
        <w:t>, [1]</w:t>
      </w:r>
      <w:r>
        <w:rPr>
          <w:rFonts w:ascii="Calibri" w:hAnsi="Calibri" w:cs="Arial"/>
        </w:rPr>
        <w:t xml:space="preserve">. Clearly, it is a trade-off between UE implementation complexity and network performance. </w:t>
      </w:r>
      <w:r w:rsidR="00637093">
        <w:rPr>
          <w:rFonts w:ascii="Calibri" w:hAnsi="Calibri" w:cs="Arial"/>
        </w:rPr>
        <w:t xml:space="preserve">In this paper, we </w:t>
      </w:r>
      <w:r w:rsidR="0075563D">
        <w:rPr>
          <w:rFonts w:ascii="Calibri" w:hAnsi="Calibri" w:cs="Arial"/>
        </w:rPr>
        <w:t>give some evaluation results as well as analysis on the need of having beam correspon</w:t>
      </w:r>
      <w:r w:rsidR="00FA3950">
        <w:rPr>
          <w:rFonts w:ascii="Calibri" w:hAnsi="Calibri" w:cs="Arial"/>
        </w:rPr>
        <w:t>dence feature as mandatory for R</w:t>
      </w:r>
      <w:r w:rsidR="0075563D">
        <w:rPr>
          <w:rFonts w:ascii="Calibri" w:hAnsi="Calibri" w:cs="Arial"/>
        </w:rPr>
        <w:t xml:space="preserve">el.15 UEs. </w:t>
      </w:r>
    </w:p>
    <w:p w:rsidR="0087383D" w:rsidRPr="007C196D" w:rsidRDefault="00043645" w:rsidP="000B744C">
      <w:pPr>
        <w:pStyle w:val="Heading1"/>
      </w:pPr>
      <w:r>
        <w:t>Evaluation of RACH Delay w/o Beam Correspondence</w:t>
      </w:r>
    </w:p>
    <w:p w:rsidR="00A15489" w:rsidRDefault="00393132" w:rsidP="00B67034">
      <w:pPr>
        <w:pStyle w:val="maintext"/>
        <w:ind w:left="432" w:firstLineChars="0" w:firstLine="0"/>
        <w:rPr>
          <w:rFonts w:ascii="Calibri" w:hAnsi="Calibri" w:cs="Arial"/>
        </w:rPr>
      </w:pPr>
      <w:r w:rsidRPr="00393132">
        <w:rPr>
          <w:rFonts w:ascii="Calibri" w:hAnsi="Calibri" w:cs="Arial"/>
        </w:rPr>
        <w:t xml:space="preserve">A system level simulation is performed </w:t>
      </w:r>
      <w:r w:rsidR="00D033F8">
        <w:rPr>
          <w:rFonts w:ascii="Calibri" w:hAnsi="Calibri" w:cs="Arial"/>
        </w:rPr>
        <w:t xml:space="preserve">to evaluate the time needed to find the </w:t>
      </w:r>
      <w:r w:rsidR="0066187A">
        <w:rPr>
          <w:rFonts w:ascii="Calibri" w:hAnsi="Calibri" w:cs="Arial"/>
        </w:rPr>
        <w:t>right</w:t>
      </w:r>
      <w:r w:rsidR="00D033F8">
        <w:rPr>
          <w:rFonts w:ascii="Calibri" w:hAnsi="Calibri" w:cs="Arial"/>
        </w:rPr>
        <w:t xml:space="preserve"> </w:t>
      </w:r>
      <w:r w:rsidR="0066187A">
        <w:rPr>
          <w:rFonts w:ascii="Calibri" w:hAnsi="Calibri" w:cs="Arial"/>
        </w:rPr>
        <w:t>UE transmission</w:t>
      </w:r>
      <w:r w:rsidR="00D033F8">
        <w:rPr>
          <w:rFonts w:ascii="Calibri" w:hAnsi="Calibri" w:cs="Arial"/>
        </w:rPr>
        <w:t xml:space="preserve"> beam without network assistanc</w:t>
      </w:r>
      <w:r w:rsidR="008E5941">
        <w:rPr>
          <w:rFonts w:ascii="Calibri" w:hAnsi="Calibri" w:cs="Arial"/>
        </w:rPr>
        <w:t xml:space="preserve">e. </w:t>
      </w:r>
      <w:r w:rsidR="00A15489">
        <w:rPr>
          <w:rFonts w:ascii="Calibri" w:hAnsi="Calibri" w:cs="Arial"/>
        </w:rPr>
        <w:t xml:space="preserve">The following steps describe this simulation in details: </w:t>
      </w:r>
    </w:p>
    <w:p w:rsidR="00A44187" w:rsidRDefault="002515E7" w:rsidP="00A15489">
      <w:pPr>
        <w:pStyle w:val="maintext"/>
        <w:numPr>
          <w:ilvl w:val="0"/>
          <w:numId w:val="36"/>
        </w:numPr>
        <w:ind w:firstLineChars="0"/>
        <w:rPr>
          <w:rFonts w:ascii="Calibri" w:hAnsi="Calibri" w:cs="Arial"/>
        </w:rPr>
      </w:pPr>
      <w:r>
        <w:rPr>
          <w:rFonts w:ascii="Calibri" w:hAnsi="Calibri" w:cs="Arial"/>
        </w:rPr>
        <w:t xml:space="preserve">At a random time, </w:t>
      </w:r>
      <w:r w:rsidR="00A44187">
        <w:rPr>
          <w:rFonts w:ascii="Calibri" w:hAnsi="Calibri" w:cs="Arial"/>
        </w:rPr>
        <w:t xml:space="preserve">UE power up and we start the timer to count the time needed to find the right Tx beam. </w:t>
      </w:r>
    </w:p>
    <w:p w:rsidR="00A15489" w:rsidRDefault="008E5941" w:rsidP="00A15489">
      <w:pPr>
        <w:pStyle w:val="maintext"/>
        <w:numPr>
          <w:ilvl w:val="0"/>
          <w:numId w:val="36"/>
        </w:numPr>
        <w:ind w:firstLineChars="0"/>
        <w:rPr>
          <w:rFonts w:ascii="Calibri" w:hAnsi="Calibri" w:cs="Arial"/>
        </w:rPr>
      </w:pPr>
      <w:r>
        <w:rPr>
          <w:rFonts w:ascii="Calibri" w:hAnsi="Calibri" w:cs="Arial"/>
        </w:rPr>
        <w:t>UE firstly scan all</w:t>
      </w:r>
      <w:r w:rsidR="0066187A">
        <w:rPr>
          <w:rFonts w:ascii="Calibri" w:hAnsi="Calibri" w:cs="Arial"/>
        </w:rPr>
        <w:t xml:space="preserve"> SSB</w:t>
      </w:r>
      <w:r w:rsidR="00C73A47">
        <w:rPr>
          <w:rFonts w:ascii="Calibri" w:hAnsi="Calibri" w:cs="Arial"/>
        </w:rPr>
        <w:t xml:space="preserve"> </w:t>
      </w:r>
      <w:r>
        <w:rPr>
          <w:rFonts w:ascii="Calibri" w:hAnsi="Calibri" w:cs="Arial"/>
        </w:rPr>
        <w:t>burst</w:t>
      </w:r>
      <w:r w:rsidR="00A15489">
        <w:rPr>
          <w:rFonts w:ascii="Calibri" w:hAnsi="Calibri" w:cs="Arial"/>
        </w:rPr>
        <w:t>s</w:t>
      </w:r>
      <w:r>
        <w:rPr>
          <w:rFonts w:ascii="Calibri" w:hAnsi="Calibri" w:cs="Arial"/>
        </w:rPr>
        <w:t xml:space="preserve"> using </w:t>
      </w:r>
      <w:r w:rsidR="007D21DA">
        <w:rPr>
          <w:rFonts w:ascii="Calibri" w:hAnsi="Calibri" w:cs="Arial"/>
        </w:rPr>
        <w:t xml:space="preserve">each </w:t>
      </w:r>
      <w:r w:rsidR="00A15489">
        <w:rPr>
          <w:rFonts w:ascii="Calibri" w:hAnsi="Calibri" w:cs="Arial"/>
        </w:rPr>
        <w:t xml:space="preserve">of every </w:t>
      </w:r>
      <w:r w:rsidR="00001B59">
        <w:rPr>
          <w:rFonts w:ascii="Calibri" w:hAnsi="Calibri" w:cs="Arial"/>
        </w:rPr>
        <w:t>receiving beam</w:t>
      </w:r>
      <w:r w:rsidR="00FB1AB4">
        <w:rPr>
          <w:rFonts w:ascii="Calibri" w:hAnsi="Calibri" w:cs="Arial"/>
        </w:rPr>
        <w:t xml:space="preserve">, see figure.1 as illustration of the frame-structure. </w:t>
      </w:r>
    </w:p>
    <w:p w:rsidR="00A15489" w:rsidRDefault="00A15489" w:rsidP="00A15489">
      <w:pPr>
        <w:pStyle w:val="maintext"/>
        <w:numPr>
          <w:ilvl w:val="1"/>
          <w:numId w:val="36"/>
        </w:numPr>
        <w:ind w:firstLineChars="0"/>
        <w:rPr>
          <w:rFonts w:ascii="Calibri" w:hAnsi="Calibri" w:cs="Arial"/>
        </w:rPr>
      </w:pPr>
      <w:r>
        <w:rPr>
          <w:rFonts w:ascii="Calibri" w:hAnsi="Calibri" w:cs="Arial"/>
        </w:rPr>
        <w:t>E</w:t>
      </w:r>
      <w:r w:rsidR="007D21DA">
        <w:rPr>
          <w:rFonts w:ascii="Calibri" w:hAnsi="Calibri" w:cs="Arial"/>
        </w:rPr>
        <w:t>ach SSB burst includes 18 SSB transmi</w:t>
      </w:r>
      <w:r>
        <w:rPr>
          <w:rFonts w:ascii="Calibri" w:hAnsi="Calibri" w:cs="Arial"/>
        </w:rPr>
        <w:t xml:space="preserve">ssions using different Tx beams. </w:t>
      </w:r>
    </w:p>
    <w:p w:rsidR="00A15489" w:rsidRDefault="00A15489" w:rsidP="00A15489">
      <w:pPr>
        <w:pStyle w:val="maintext"/>
        <w:numPr>
          <w:ilvl w:val="1"/>
          <w:numId w:val="36"/>
        </w:numPr>
        <w:ind w:firstLineChars="0"/>
        <w:rPr>
          <w:rFonts w:ascii="Calibri" w:hAnsi="Calibri" w:cs="Arial"/>
        </w:rPr>
      </w:pPr>
      <w:r>
        <w:rPr>
          <w:rFonts w:ascii="Calibri" w:hAnsi="Calibri" w:cs="Arial"/>
        </w:rPr>
        <w:t>P</w:t>
      </w:r>
      <w:r w:rsidR="007D21DA">
        <w:rPr>
          <w:rFonts w:ascii="Calibri" w:hAnsi="Calibri" w:cs="Arial"/>
        </w:rPr>
        <w:t xml:space="preserve">eriodicity of SSB burst is 20ms. </w:t>
      </w:r>
    </w:p>
    <w:p w:rsidR="00A15489" w:rsidRDefault="00A15489" w:rsidP="00A15489">
      <w:pPr>
        <w:pStyle w:val="maintext"/>
        <w:numPr>
          <w:ilvl w:val="1"/>
          <w:numId w:val="36"/>
        </w:numPr>
        <w:ind w:firstLineChars="0"/>
        <w:rPr>
          <w:rFonts w:ascii="Calibri" w:hAnsi="Calibri" w:cs="Arial"/>
        </w:rPr>
      </w:pPr>
      <w:r>
        <w:rPr>
          <w:rFonts w:ascii="Calibri" w:hAnsi="Calibri" w:cs="Arial"/>
        </w:rPr>
        <w:t>UE uses different Rx beam for different SSB burst</w:t>
      </w:r>
    </w:p>
    <w:p w:rsidR="00A15489" w:rsidRDefault="0066187A" w:rsidP="00A15489">
      <w:pPr>
        <w:pStyle w:val="maintext"/>
        <w:numPr>
          <w:ilvl w:val="1"/>
          <w:numId w:val="36"/>
        </w:numPr>
        <w:ind w:firstLineChars="0"/>
        <w:rPr>
          <w:rFonts w:ascii="Calibri" w:hAnsi="Calibri" w:cs="Arial"/>
        </w:rPr>
      </w:pPr>
      <w:r>
        <w:rPr>
          <w:rFonts w:ascii="Calibri" w:hAnsi="Calibri" w:cs="Arial"/>
        </w:rPr>
        <w:t>F</w:t>
      </w:r>
      <w:r w:rsidR="00D033F8">
        <w:rPr>
          <w:rFonts w:ascii="Calibri" w:hAnsi="Calibri" w:cs="Arial"/>
        </w:rPr>
        <w:t>or simplicity, we assume UE can derive RSRP</w:t>
      </w:r>
      <w:r w:rsidR="00001B59">
        <w:rPr>
          <w:rFonts w:ascii="Calibri" w:hAnsi="Calibri" w:cs="Arial"/>
        </w:rPr>
        <w:t xml:space="preserve"> (with measurement error modelled)</w:t>
      </w:r>
      <w:r w:rsidR="00D033F8">
        <w:rPr>
          <w:rFonts w:ascii="Calibri" w:hAnsi="Calibri" w:cs="Arial"/>
        </w:rPr>
        <w:t xml:space="preserve"> for each Tx/Rx beam at one shot measurement. </w:t>
      </w:r>
    </w:p>
    <w:p w:rsidR="00A15489" w:rsidRDefault="00A15489" w:rsidP="00A15489">
      <w:pPr>
        <w:pStyle w:val="maintext"/>
        <w:numPr>
          <w:ilvl w:val="0"/>
          <w:numId w:val="36"/>
        </w:numPr>
        <w:ind w:firstLineChars="0"/>
        <w:rPr>
          <w:rFonts w:ascii="Calibri" w:hAnsi="Calibri" w:cs="Arial"/>
        </w:rPr>
      </w:pPr>
      <w:r>
        <w:rPr>
          <w:rFonts w:ascii="Calibri" w:hAnsi="Calibri" w:cs="Arial"/>
        </w:rPr>
        <w:t xml:space="preserve">Once UE detects a SSB with qualified reception in a burst, UE stop scanning and </w:t>
      </w:r>
      <w:r w:rsidR="00F07AD6">
        <w:rPr>
          <w:rFonts w:ascii="Calibri" w:hAnsi="Calibri" w:cs="Arial"/>
        </w:rPr>
        <w:t>prepare to</w:t>
      </w:r>
      <w:r>
        <w:rPr>
          <w:rFonts w:ascii="Calibri" w:hAnsi="Calibri" w:cs="Arial"/>
        </w:rPr>
        <w:t xml:space="preserve"> transmit PRACH </w:t>
      </w:r>
    </w:p>
    <w:p w:rsidR="00F07AD6" w:rsidRDefault="00F07AD6" w:rsidP="00B2359C">
      <w:pPr>
        <w:pStyle w:val="maintext"/>
        <w:numPr>
          <w:ilvl w:val="1"/>
          <w:numId w:val="36"/>
        </w:numPr>
        <w:ind w:firstLineChars="0"/>
        <w:rPr>
          <w:rFonts w:ascii="Calibri" w:hAnsi="Calibri" w:cs="Arial"/>
        </w:rPr>
      </w:pPr>
      <w:r>
        <w:rPr>
          <w:rFonts w:ascii="Calibri" w:hAnsi="Calibri" w:cs="Arial"/>
        </w:rPr>
        <w:t>UE select the PRACH resource associated to the best SSB transmission (best transmission beam</w:t>
      </w:r>
      <w:r w:rsidR="006B28B7">
        <w:rPr>
          <w:rFonts w:ascii="Calibri" w:hAnsi="Calibri" w:cs="Arial"/>
        </w:rPr>
        <w:t xml:space="preserve"> at BS</w:t>
      </w:r>
      <w:r>
        <w:rPr>
          <w:rFonts w:ascii="Calibri" w:hAnsi="Calibri" w:cs="Arial"/>
        </w:rPr>
        <w:t>) in that burst.</w:t>
      </w:r>
    </w:p>
    <w:p w:rsidR="00A15489" w:rsidRPr="00B2359C" w:rsidRDefault="00A15489" w:rsidP="00B2359C">
      <w:pPr>
        <w:pStyle w:val="maintext"/>
        <w:numPr>
          <w:ilvl w:val="1"/>
          <w:numId w:val="36"/>
        </w:numPr>
        <w:ind w:firstLineChars="0"/>
        <w:rPr>
          <w:rFonts w:ascii="Calibri" w:hAnsi="Calibri" w:cs="Arial"/>
        </w:rPr>
      </w:pPr>
      <w:r>
        <w:rPr>
          <w:rFonts w:ascii="Calibri" w:hAnsi="Calibri" w:cs="Arial"/>
        </w:rPr>
        <w:t>UE estimates the pathloss based on the SS</w:t>
      </w:r>
      <w:r w:rsidR="00B2359C">
        <w:rPr>
          <w:rFonts w:ascii="Calibri" w:hAnsi="Calibri" w:cs="Arial"/>
        </w:rPr>
        <w:t xml:space="preserve">B RSRP in current reception. </w:t>
      </w:r>
      <w:r w:rsidR="00E11F36">
        <w:rPr>
          <w:rFonts w:ascii="Calibri" w:hAnsi="Calibri" w:cs="Arial"/>
        </w:rPr>
        <w:t xml:space="preserve">Based on that, </w:t>
      </w:r>
      <w:r w:rsidR="00B2359C">
        <w:rPr>
          <w:rFonts w:ascii="Calibri" w:hAnsi="Calibri" w:cs="Arial"/>
        </w:rPr>
        <w:t xml:space="preserve">UE can derive the transmission power </w:t>
      </w:r>
      <w:r w:rsidR="00E11F36">
        <w:rPr>
          <w:rFonts w:ascii="Calibri" w:hAnsi="Calibri" w:cs="Arial"/>
        </w:rPr>
        <w:t>following</w:t>
      </w:r>
      <w:r w:rsidR="00B2359C">
        <w:rPr>
          <w:rFonts w:ascii="Calibri" w:hAnsi="Calibri" w:cs="Arial"/>
        </w:rPr>
        <w:t xml:space="preserve"> PRACH power </w:t>
      </w:r>
      <w:r w:rsidR="003250FD">
        <w:rPr>
          <w:rFonts w:ascii="Calibri" w:hAnsi="Calibri" w:cs="Arial"/>
        </w:rPr>
        <w:t>ramping up</w:t>
      </w:r>
      <w:r w:rsidR="00B2359C">
        <w:rPr>
          <w:rFonts w:ascii="Calibri" w:hAnsi="Calibri" w:cs="Arial"/>
        </w:rPr>
        <w:t xml:space="preserve"> scheme defined in section 7.4 in TS38.213.</w:t>
      </w:r>
    </w:p>
    <w:p w:rsidR="00F07AD6" w:rsidRDefault="003A6325" w:rsidP="003A6325">
      <w:pPr>
        <w:pStyle w:val="maintext"/>
        <w:numPr>
          <w:ilvl w:val="0"/>
          <w:numId w:val="36"/>
        </w:numPr>
        <w:ind w:firstLineChars="0"/>
        <w:rPr>
          <w:rFonts w:ascii="Calibri" w:hAnsi="Calibri" w:cs="Arial"/>
        </w:rPr>
      </w:pPr>
      <w:r>
        <w:rPr>
          <w:rFonts w:ascii="Calibri" w:hAnsi="Calibri" w:cs="Arial"/>
        </w:rPr>
        <w:t>UE selects a transmission beam to transmit PRACH on the selected resource</w:t>
      </w:r>
      <w:r w:rsidR="00701B2B">
        <w:rPr>
          <w:rFonts w:ascii="Calibri" w:hAnsi="Calibri" w:cs="Arial"/>
        </w:rPr>
        <w:t xml:space="preserve">. </w:t>
      </w:r>
    </w:p>
    <w:p w:rsidR="00701B2B" w:rsidRDefault="00670DA5" w:rsidP="00A15489">
      <w:pPr>
        <w:pStyle w:val="maintext"/>
        <w:numPr>
          <w:ilvl w:val="1"/>
          <w:numId w:val="36"/>
        </w:numPr>
        <w:ind w:firstLineChars="0"/>
        <w:rPr>
          <w:rFonts w:ascii="Calibri" w:hAnsi="Calibri" w:cs="Arial"/>
        </w:rPr>
      </w:pPr>
      <w:r>
        <w:rPr>
          <w:rFonts w:ascii="Calibri" w:hAnsi="Calibri" w:cs="Arial"/>
        </w:rPr>
        <w:t>At any transmission</w:t>
      </w:r>
      <w:r w:rsidR="00747BB5">
        <w:rPr>
          <w:rFonts w:ascii="Calibri" w:hAnsi="Calibri" w:cs="Arial"/>
        </w:rPr>
        <w:t>, i</w:t>
      </w:r>
      <w:r>
        <w:rPr>
          <w:rFonts w:ascii="Calibri" w:hAnsi="Calibri" w:cs="Arial"/>
        </w:rPr>
        <w:t>f PRACH quality is higher than threshold</w:t>
      </w:r>
      <w:r w:rsidR="00701B2B">
        <w:rPr>
          <w:rFonts w:ascii="Calibri" w:hAnsi="Calibri" w:cs="Arial"/>
        </w:rPr>
        <w:t>, we count that UE find the</w:t>
      </w:r>
      <w:r w:rsidR="00A44187">
        <w:rPr>
          <w:rFonts w:ascii="Calibri" w:hAnsi="Calibri" w:cs="Arial"/>
        </w:rPr>
        <w:t xml:space="preserve"> right beam for initial access and stop timer for that UE. </w:t>
      </w:r>
    </w:p>
    <w:p w:rsidR="00964AAA" w:rsidRDefault="001A67F4" w:rsidP="00A15489">
      <w:pPr>
        <w:pStyle w:val="maintext"/>
        <w:numPr>
          <w:ilvl w:val="1"/>
          <w:numId w:val="36"/>
        </w:numPr>
        <w:ind w:firstLineChars="0"/>
        <w:rPr>
          <w:rFonts w:ascii="Calibri" w:hAnsi="Calibri" w:cs="Arial"/>
        </w:rPr>
      </w:pPr>
      <w:r>
        <w:rPr>
          <w:rFonts w:ascii="Calibri" w:hAnsi="Calibri" w:cs="Arial"/>
        </w:rPr>
        <w:t>If PRACH reception failed</w:t>
      </w:r>
      <w:r w:rsidR="00701B2B" w:rsidRPr="00701B2B">
        <w:rPr>
          <w:rFonts w:ascii="Calibri" w:hAnsi="Calibri" w:cs="Arial"/>
        </w:rPr>
        <w:t xml:space="preserve">, UE shall </w:t>
      </w:r>
      <w:r w:rsidR="00964AAA" w:rsidRPr="00701B2B">
        <w:rPr>
          <w:rFonts w:ascii="Calibri" w:hAnsi="Calibri" w:cs="Arial"/>
        </w:rPr>
        <w:t>perform power ramping up procedure foll</w:t>
      </w:r>
      <w:r>
        <w:rPr>
          <w:rFonts w:ascii="Calibri" w:hAnsi="Calibri" w:cs="Arial"/>
        </w:rPr>
        <w:t xml:space="preserve">owing section 7.4 in TS38.213: where </w:t>
      </w:r>
      <w:r w:rsidR="00196846" w:rsidRPr="00701B2B">
        <w:rPr>
          <w:rFonts w:ascii="Calibri" w:hAnsi="Calibri" w:cs="Arial"/>
        </w:rPr>
        <w:t xml:space="preserve">UE will wait next opportunity to send PRACH again using higher Tx power until the max power ramping number or UE maximal Tx Power reached. </w:t>
      </w:r>
    </w:p>
    <w:p w:rsidR="00701B2B" w:rsidRDefault="00701B2B" w:rsidP="00701B2B">
      <w:pPr>
        <w:pStyle w:val="maintext"/>
        <w:numPr>
          <w:ilvl w:val="1"/>
          <w:numId w:val="36"/>
        </w:numPr>
        <w:ind w:firstLineChars="0"/>
        <w:rPr>
          <w:rFonts w:ascii="Calibri" w:hAnsi="Calibri" w:cs="Arial"/>
        </w:rPr>
      </w:pPr>
      <w:r>
        <w:rPr>
          <w:rFonts w:ascii="Calibri" w:hAnsi="Calibri" w:cs="Arial"/>
        </w:rPr>
        <w:t xml:space="preserve">UE with beam correspondence capability selects the right uplink Tx beam based on the Rx beam used for SSB. </w:t>
      </w:r>
    </w:p>
    <w:p w:rsidR="00104A2B" w:rsidRDefault="00701B2B" w:rsidP="00104A2B">
      <w:pPr>
        <w:pStyle w:val="maintext"/>
        <w:numPr>
          <w:ilvl w:val="1"/>
          <w:numId w:val="36"/>
        </w:numPr>
        <w:ind w:firstLineChars="0"/>
        <w:rPr>
          <w:rFonts w:ascii="Calibri" w:hAnsi="Calibri" w:cs="Arial"/>
        </w:rPr>
      </w:pPr>
      <w:r>
        <w:rPr>
          <w:rFonts w:ascii="Calibri" w:hAnsi="Calibri" w:cs="Arial"/>
        </w:rPr>
        <w:t>UE without beam correspondence capability has to try different Tx beam. At each Tx beam, UE shall perform pow</w:t>
      </w:r>
      <w:r w:rsidR="00104A2B">
        <w:rPr>
          <w:rFonts w:ascii="Calibri" w:hAnsi="Calibri" w:cs="Arial"/>
        </w:rPr>
        <w:t>er ramping up procedur</w:t>
      </w:r>
      <w:r w:rsidR="004822A0">
        <w:rPr>
          <w:rFonts w:ascii="Calibri" w:hAnsi="Calibri" w:cs="Arial"/>
        </w:rPr>
        <w:t xml:space="preserve">e. </w:t>
      </w:r>
    </w:p>
    <w:p w:rsidR="00C64166" w:rsidRPr="00104A2B" w:rsidRDefault="00C64166" w:rsidP="00104A2B">
      <w:pPr>
        <w:pStyle w:val="maintext"/>
        <w:numPr>
          <w:ilvl w:val="1"/>
          <w:numId w:val="36"/>
        </w:numPr>
        <w:ind w:firstLineChars="0"/>
        <w:rPr>
          <w:rFonts w:ascii="Calibri" w:hAnsi="Calibri" w:cs="Arial"/>
        </w:rPr>
      </w:pPr>
      <w:r>
        <w:rPr>
          <w:rFonts w:ascii="Calibri" w:hAnsi="Calibri" w:cs="Arial"/>
        </w:rPr>
        <w:lastRenderedPageBreak/>
        <w:t xml:space="preserve">If UE tried all Tx beam and still no qualified PRACH received, the UE is counted as out of coverage, </w:t>
      </w:r>
      <w:r w:rsidR="00A44187">
        <w:rPr>
          <w:rFonts w:ascii="Calibri" w:hAnsi="Calibri" w:cs="Arial"/>
        </w:rPr>
        <w:t>and we stop the timer for that UE</w:t>
      </w:r>
      <w:r>
        <w:rPr>
          <w:rFonts w:ascii="Calibri" w:hAnsi="Calibri" w:cs="Arial"/>
        </w:rPr>
        <w:t xml:space="preserve">. </w:t>
      </w:r>
    </w:p>
    <w:p w:rsidR="00DC7744" w:rsidRDefault="00DC7744" w:rsidP="00885250">
      <w:pPr>
        <w:pStyle w:val="maintext"/>
        <w:ind w:left="792" w:firstLineChars="0" w:firstLine="0"/>
        <w:rPr>
          <w:rFonts w:ascii="Calibri" w:hAnsi="Calibri" w:cs="Arial"/>
        </w:rPr>
      </w:pPr>
    </w:p>
    <w:p w:rsidR="00905A03" w:rsidRDefault="00905A03" w:rsidP="00B67034">
      <w:pPr>
        <w:pStyle w:val="maintext"/>
        <w:ind w:left="432" w:firstLineChars="0" w:firstLine="0"/>
        <w:rPr>
          <w:rFonts w:ascii="Calibri" w:hAnsi="Calibri" w:cs="Arial"/>
        </w:rPr>
      </w:pPr>
    </w:p>
    <w:p w:rsidR="00D1189C" w:rsidRDefault="00D8553B" w:rsidP="00B67034">
      <w:pPr>
        <w:pStyle w:val="maintext"/>
        <w:ind w:left="432" w:firstLineChars="0" w:firstLine="0"/>
        <w:rPr>
          <w:rFonts w:ascii="Calibri" w:hAnsi="Calibri" w:cs="Arial"/>
        </w:rPr>
      </w:pPr>
      <w:r>
        <w:rPr>
          <w:rFonts w:ascii="Calibri" w:hAnsi="Calibri" w:cs="Arial"/>
          <w:noProof/>
          <w:lang w:val="en-US" w:eastAsia="en-US"/>
        </w:rPr>
        <mc:AlternateContent>
          <mc:Choice Requires="wpc">
            <w:drawing>
              <wp:inline distT="0" distB="0" distL="0" distR="0">
                <wp:extent cx="6432550" cy="2844165"/>
                <wp:effectExtent l="0" t="0" r="0" b="0"/>
                <wp:docPr id="14"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14"/>
                        <wps:cNvCnPr>
                          <a:cxnSpLocks noChangeShapeType="1"/>
                        </wps:cNvCnPr>
                        <wps:spPr bwMode="auto">
                          <a:xfrm flipV="1">
                            <a:off x="505460" y="1684655"/>
                            <a:ext cx="5373370"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Rectangle 15"/>
                        <wps:cNvSpPr>
                          <a:spLocks noChangeArrowheads="1"/>
                        </wps:cNvSpPr>
                        <wps:spPr bwMode="auto">
                          <a:xfrm>
                            <a:off x="637540" y="378460"/>
                            <a:ext cx="869315" cy="276225"/>
                          </a:xfrm>
                          <a:prstGeom prst="rect">
                            <a:avLst/>
                          </a:prstGeom>
                          <a:solidFill>
                            <a:srgbClr val="FFFFFF"/>
                          </a:solidFill>
                          <a:ln w="9525">
                            <a:solidFill>
                              <a:srgbClr val="000000"/>
                            </a:solidFill>
                            <a:miter lim="800000"/>
                            <a:headEnd/>
                            <a:tailEnd/>
                          </a:ln>
                        </wps:spPr>
                        <wps:txbx>
                          <w:txbxContent>
                            <w:p w:rsidR="00CE4640" w:rsidRDefault="00CE4640">
                              <w:r>
                                <w:t>SSB Burst</w:t>
                              </w:r>
                            </w:p>
                          </w:txbxContent>
                        </wps:txbx>
                        <wps:bodyPr rot="0" vert="horz" wrap="square" lIns="91440" tIns="45720" rIns="91440" bIns="45720" anchor="t" anchorCtr="0" upright="1">
                          <a:noAutofit/>
                        </wps:bodyPr>
                      </wps:wsp>
                      <wps:wsp>
                        <wps:cNvPr id="3" name="Rectangle 16"/>
                        <wps:cNvSpPr>
                          <a:spLocks noChangeArrowheads="1"/>
                        </wps:cNvSpPr>
                        <wps:spPr bwMode="auto">
                          <a:xfrm>
                            <a:off x="3213100" y="369570"/>
                            <a:ext cx="828675" cy="271780"/>
                          </a:xfrm>
                          <a:prstGeom prst="rect">
                            <a:avLst/>
                          </a:prstGeom>
                          <a:solidFill>
                            <a:srgbClr val="FFFFFF"/>
                          </a:solidFill>
                          <a:ln w="9525">
                            <a:solidFill>
                              <a:srgbClr val="000000"/>
                            </a:solidFill>
                            <a:miter lim="800000"/>
                            <a:headEnd/>
                            <a:tailEnd/>
                          </a:ln>
                        </wps:spPr>
                        <wps:txbx>
                          <w:txbxContent>
                            <w:p w:rsidR="00CE4640" w:rsidRDefault="00CE4640" w:rsidP="00CE4640">
                              <w:r>
                                <w:t>SSB Burst</w:t>
                              </w:r>
                            </w:p>
                            <w:p w:rsidR="00CE4640" w:rsidRDefault="00CE4640"/>
                          </w:txbxContent>
                        </wps:txbx>
                        <wps:bodyPr rot="0" vert="horz" wrap="square" lIns="91440" tIns="45720" rIns="91440" bIns="45720" anchor="t" anchorCtr="0" upright="1">
                          <a:noAutofit/>
                        </wps:bodyPr>
                      </wps:wsp>
                      <wps:wsp>
                        <wps:cNvPr id="4" name="AutoShape 17"/>
                        <wps:cNvCnPr>
                          <a:cxnSpLocks noChangeShapeType="1"/>
                        </wps:cNvCnPr>
                        <wps:spPr bwMode="auto">
                          <a:xfrm>
                            <a:off x="615315" y="188595"/>
                            <a:ext cx="2588895" cy="889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 name="Text Box 18"/>
                        <wps:cNvSpPr txBox="1">
                          <a:spLocks noChangeArrowheads="1"/>
                        </wps:cNvSpPr>
                        <wps:spPr bwMode="auto">
                          <a:xfrm>
                            <a:off x="1643380" y="29845"/>
                            <a:ext cx="584746"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3284" w:rsidRDefault="00533284">
                              <w:r>
                                <w:t>20ms</w:t>
                              </w:r>
                            </w:p>
                          </w:txbxContent>
                        </wps:txbx>
                        <wps:bodyPr rot="0" vert="horz" wrap="square" lIns="91440" tIns="45720" rIns="91440" bIns="45720" anchor="t" anchorCtr="0" upright="1">
                          <a:noAutofit/>
                        </wps:bodyPr>
                      </wps:wsp>
                      <wps:wsp>
                        <wps:cNvPr id="6" name="Rectangle 22"/>
                        <wps:cNvSpPr>
                          <a:spLocks noChangeArrowheads="1"/>
                        </wps:cNvSpPr>
                        <wps:spPr bwMode="auto">
                          <a:xfrm>
                            <a:off x="845820" y="749300"/>
                            <a:ext cx="104140" cy="299085"/>
                          </a:xfrm>
                          <a:prstGeom prst="rect">
                            <a:avLst/>
                          </a:prstGeom>
                          <a:solidFill>
                            <a:srgbClr val="FFFFFF"/>
                          </a:solidFill>
                          <a:ln w="9525">
                            <a:solidFill>
                              <a:srgbClr val="000000"/>
                            </a:solidFill>
                            <a:miter lim="800000"/>
                            <a:headEnd/>
                            <a:tailEnd/>
                          </a:ln>
                        </wps:spPr>
                        <wps:txbx>
                          <w:txbxContent>
                            <w:p w:rsidR="00D87047" w:rsidRDefault="00D87047">
                              <w:r>
                                <w:rPr>
                                  <w:sz w:val="12"/>
                                </w:rPr>
                                <w:t xml:space="preserve"> 3</w:t>
                              </w:r>
                            </w:p>
                          </w:txbxContent>
                        </wps:txbx>
                        <wps:bodyPr rot="0" vert="horz" wrap="square" lIns="0" tIns="0" rIns="0" bIns="0" anchor="t" anchorCtr="0" upright="1">
                          <a:noAutofit/>
                        </wps:bodyPr>
                      </wps:wsp>
                      <wps:wsp>
                        <wps:cNvPr id="7" name="Rectangle 23"/>
                        <wps:cNvSpPr>
                          <a:spLocks noChangeArrowheads="1"/>
                        </wps:cNvSpPr>
                        <wps:spPr bwMode="auto">
                          <a:xfrm>
                            <a:off x="741680" y="749300"/>
                            <a:ext cx="104140" cy="299085"/>
                          </a:xfrm>
                          <a:prstGeom prst="rect">
                            <a:avLst/>
                          </a:prstGeom>
                          <a:solidFill>
                            <a:srgbClr val="FFFFFF"/>
                          </a:solidFill>
                          <a:ln w="9525">
                            <a:solidFill>
                              <a:srgbClr val="000000"/>
                            </a:solidFill>
                            <a:miter lim="800000"/>
                            <a:headEnd/>
                            <a:tailEnd/>
                          </a:ln>
                        </wps:spPr>
                        <wps:txbx>
                          <w:txbxContent>
                            <w:p w:rsidR="00BF39E7" w:rsidRPr="00BF39E7" w:rsidRDefault="00D87047">
                              <w:pPr>
                                <w:rPr>
                                  <w:sz w:val="12"/>
                                </w:rPr>
                              </w:pPr>
                              <w:r>
                                <w:rPr>
                                  <w:sz w:val="12"/>
                                </w:rPr>
                                <w:t xml:space="preserve"> </w:t>
                              </w:r>
                              <w:r w:rsidR="00BF39E7" w:rsidRPr="00BF39E7">
                                <w:rPr>
                                  <w:sz w:val="12"/>
                                </w:rPr>
                                <w:t>2</w:t>
                              </w:r>
                            </w:p>
                          </w:txbxContent>
                        </wps:txbx>
                        <wps:bodyPr rot="0" vert="horz" wrap="square" lIns="0" tIns="0" rIns="0" bIns="0" anchor="t" anchorCtr="0" upright="1">
                          <a:noAutofit/>
                        </wps:bodyPr>
                      </wps:wsp>
                      <wps:wsp>
                        <wps:cNvPr id="8" name="Rectangle 24"/>
                        <wps:cNvSpPr>
                          <a:spLocks noChangeArrowheads="1"/>
                        </wps:cNvSpPr>
                        <wps:spPr bwMode="auto">
                          <a:xfrm>
                            <a:off x="637540" y="749300"/>
                            <a:ext cx="104140" cy="299085"/>
                          </a:xfrm>
                          <a:prstGeom prst="rect">
                            <a:avLst/>
                          </a:prstGeom>
                          <a:solidFill>
                            <a:srgbClr val="FFFFFF"/>
                          </a:solidFill>
                          <a:ln w="9525">
                            <a:solidFill>
                              <a:srgbClr val="000000"/>
                            </a:solidFill>
                            <a:miter lim="800000"/>
                            <a:headEnd/>
                            <a:tailEnd/>
                          </a:ln>
                        </wps:spPr>
                        <wps:txbx>
                          <w:txbxContent>
                            <w:p w:rsidR="00BF39E7" w:rsidRPr="00BF39E7" w:rsidRDefault="00BF39E7">
                              <w:pPr>
                                <w:rPr>
                                  <w:sz w:val="12"/>
                                </w:rPr>
                              </w:pPr>
                              <w:r>
                                <w:rPr>
                                  <w:sz w:val="12"/>
                                </w:rPr>
                                <w:t xml:space="preserve"> </w:t>
                              </w:r>
                              <w:r w:rsidRPr="00BF39E7">
                                <w:rPr>
                                  <w:sz w:val="12"/>
                                </w:rPr>
                                <w:t>1</w:t>
                              </w:r>
                            </w:p>
                          </w:txbxContent>
                        </wps:txbx>
                        <wps:bodyPr rot="0" vert="horz" wrap="square" lIns="0" tIns="0" rIns="0" bIns="0" anchor="t" anchorCtr="0" upright="1">
                          <a:noAutofit/>
                        </wps:bodyPr>
                      </wps:wsp>
                      <wps:wsp>
                        <wps:cNvPr id="10" name="Rectangle 25"/>
                        <wps:cNvSpPr>
                          <a:spLocks noChangeArrowheads="1"/>
                        </wps:cNvSpPr>
                        <wps:spPr bwMode="auto">
                          <a:xfrm>
                            <a:off x="1411605" y="744855"/>
                            <a:ext cx="104140" cy="299085"/>
                          </a:xfrm>
                          <a:prstGeom prst="rect">
                            <a:avLst/>
                          </a:prstGeom>
                          <a:solidFill>
                            <a:srgbClr val="FFFFFF"/>
                          </a:solidFill>
                          <a:ln w="9525">
                            <a:solidFill>
                              <a:srgbClr val="000000"/>
                            </a:solidFill>
                            <a:miter lim="800000"/>
                            <a:headEnd/>
                            <a:tailEnd/>
                          </a:ln>
                        </wps:spPr>
                        <wps:txbx>
                          <w:txbxContent>
                            <w:p w:rsidR="00D87047" w:rsidRDefault="00D87047">
                              <w:r>
                                <w:rPr>
                                  <w:sz w:val="12"/>
                                </w:rPr>
                                <w:t>18</w:t>
                              </w:r>
                            </w:p>
                          </w:txbxContent>
                        </wps:txbx>
                        <wps:bodyPr rot="0" vert="horz" wrap="square" lIns="0" tIns="0" rIns="0" bIns="0" anchor="t" anchorCtr="0" upright="1">
                          <a:noAutofit/>
                        </wps:bodyPr>
                      </wps:wsp>
                      <wps:wsp>
                        <wps:cNvPr id="11" name="Text Box 26"/>
                        <wps:cNvSpPr txBox="1">
                          <a:spLocks noChangeArrowheads="1"/>
                        </wps:cNvSpPr>
                        <wps:spPr bwMode="auto">
                          <a:xfrm>
                            <a:off x="19050" y="782320"/>
                            <a:ext cx="565150" cy="417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39E7" w:rsidRPr="00BF39E7" w:rsidRDefault="009A14C4">
                              <w:pPr>
                                <w:rPr>
                                  <w:sz w:val="14"/>
                                </w:rPr>
                              </w:pPr>
                              <w:r>
                                <w:rPr>
                                  <w:sz w:val="14"/>
                                </w:rPr>
                                <w:t xml:space="preserve">BS </w:t>
                              </w:r>
                              <w:r w:rsidR="00BF39E7" w:rsidRPr="00BF39E7">
                                <w:rPr>
                                  <w:sz w:val="14"/>
                                </w:rPr>
                                <w:t>Tx Beams</w:t>
                              </w:r>
                            </w:p>
                          </w:txbxContent>
                        </wps:txbx>
                        <wps:bodyPr rot="0" vert="horz" wrap="square" lIns="0" tIns="0" rIns="0" bIns="0" anchor="t" anchorCtr="0" upright="1">
                          <a:noAutofit/>
                        </wps:bodyPr>
                      </wps:wsp>
                      <wps:wsp>
                        <wps:cNvPr id="12" name="Oval 27"/>
                        <wps:cNvSpPr>
                          <a:spLocks noChangeArrowheads="1"/>
                        </wps:cNvSpPr>
                        <wps:spPr bwMode="auto">
                          <a:xfrm>
                            <a:off x="1094105" y="84899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 name="Oval 28"/>
                        <wps:cNvSpPr>
                          <a:spLocks noChangeArrowheads="1"/>
                        </wps:cNvSpPr>
                        <wps:spPr bwMode="auto">
                          <a:xfrm>
                            <a:off x="1247775" y="84899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 name="Rectangle 22"/>
                        <wps:cNvSpPr>
                          <a:spLocks noChangeArrowheads="1"/>
                        </wps:cNvSpPr>
                        <wps:spPr bwMode="auto">
                          <a:xfrm>
                            <a:off x="3417570" y="730250"/>
                            <a:ext cx="104140" cy="299085"/>
                          </a:xfrm>
                          <a:prstGeom prst="rect">
                            <a:avLst/>
                          </a:prstGeom>
                          <a:solidFill>
                            <a:srgbClr val="FFFFFF"/>
                          </a:solidFill>
                          <a:ln w="9525">
                            <a:solidFill>
                              <a:srgbClr val="000000"/>
                            </a:solidFill>
                            <a:miter lim="800000"/>
                            <a:headEnd/>
                            <a:tailEnd/>
                          </a:ln>
                        </wps:spPr>
                        <wps:txbx>
                          <w:txbxContent>
                            <w:p w:rsidR="006464BD" w:rsidRDefault="006464BD">
                              <w:r>
                                <w:rPr>
                                  <w:sz w:val="12"/>
                                </w:rPr>
                                <w:t xml:space="preserve"> 3</w:t>
                              </w:r>
                            </w:p>
                          </w:txbxContent>
                        </wps:txbx>
                        <wps:bodyPr rot="0" vert="horz" wrap="square" lIns="0" tIns="0" rIns="0" bIns="0" anchor="t" anchorCtr="0" upright="1">
                          <a:noAutofit/>
                        </wps:bodyPr>
                      </wps:wsp>
                      <wps:wsp>
                        <wps:cNvPr id="16" name="Rectangle 23"/>
                        <wps:cNvSpPr>
                          <a:spLocks noChangeArrowheads="1"/>
                        </wps:cNvSpPr>
                        <wps:spPr bwMode="auto">
                          <a:xfrm>
                            <a:off x="3313430" y="730250"/>
                            <a:ext cx="104140" cy="299085"/>
                          </a:xfrm>
                          <a:prstGeom prst="rect">
                            <a:avLst/>
                          </a:prstGeom>
                          <a:solidFill>
                            <a:srgbClr val="FFFFFF"/>
                          </a:solidFill>
                          <a:ln w="9525">
                            <a:solidFill>
                              <a:srgbClr val="000000"/>
                            </a:solidFill>
                            <a:miter lim="800000"/>
                            <a:headEnd/>
                            <a:tailEnd/>
                          </a:ln>
                        </wps:spPr>
                        <wps:txbx>
                          <w:txbxContent>
                            <w:p w:rsidR="006464BD" w:rsidRPr="00BF39E7" w:rsidRDefault="006464BD">
                              <w:pPr>
                                <w:rPr>
                                  <w:sz w:val="12"/>
                                </w:rPr>
                              </w:pPr>
                              <w:r>
                                <w:rPr>
                                  <w:sz w:val="12"/>
                                </w:rPr>
                                <w:t xml:space="preserve"> </w:t>
                              </w:r>
                              <w:r w:rsidRPr="00BF39E7">
                                <w:rPr>
                                  <w:sz w:val="12"/>
                                </w:rPr>
                                <w:t>2</w:t>
                              </w:r>
                            </w:p>
                          </w:txbxContent>
                        </wps:txbx>
                        <wps:bodyPr rot="0" vert="horz" wrap="square" lIns="0" tIns="0" rIns="0" bIns="0" anchor="t" anchorCtr="0" upright="1">
                          <a:noAutofit/>
                        </wps:bodyPr>
                      </wps:wsp>
                      <wps:wsp>
                        <wps:cNvPr id="17" name="Rectangle 24"/>
                        <wps:cNvSpPr>
                          <a:spLocks noChangeArrowheads="1"/>
                        </wps:cNvSpPr>
                        <wps:spPr bwMode="auto">
                          <a:xfrm>
                            <a:off x="3209290" y="730250"/>
                            <a:ext cx="104140" cy="299085"/>
                          </a:xfrm>
                          <a:prstGeom prst="rect">
                            <a:avLst/>
                          </a:prstGeom>
                          <a:solidFill>
                            <a:srgbClr val="FFFFFF"/>
                          </a:solidFill>
                          <a:ln w="9525">
                            <a:solidFill>
                              <a:srgbClr val="000000"/>
                            </a:solidFill>
                            <a:miter lim="800000"/>
                            <a:headEnd/>
                            <a:tailEnd/>
                          </a:ln>
                        </wps:spPr>
                        <wps:txbx>
                          <w:txbxContent>
                            <w:p w:rsidR="006464BD" w:rsidRPr="00BF39E7" w:rsidRDefault="006464BD">
                              <w:pPr>
                                <w:rPr>
                                  <w:sz w:val="12"/>
                                </w:rPr>
                              </w:pPr>
                              <w:r>
                                <w:rPr>
                                  <w:sz w:val="12"/>
                                </w:rPr>
                                <w:t xml:space="preserve"> </w:t>
                              </w:r>
                              <w:r w:rsidRPr="00BF39E7">
                                <w:rPr>
                                  <w:sz w:val="12"/>
                                </w:rPr>
                                <w:t>1</w:t>
                              </w:r>
                            </w:p>
                          </w:txbxContent>
                        </wps:txbx>
                        <wps:bodyPr rot="0" vert="horz" wrap="square" lIns="0" tIns="0" rIns="0" bIns="0" anchor="t" anchorCtr="0" upright="1">
                          <a:noAutofit/>
                        </wps:bodyPr>
                      </wps:wsp>
                      <wps:wsp>
                        <wps:cNvPr id="18" name="Rectangle 25"/>
                        <wps:cNvSpPr>
                          <a:spLocks noChangeArrowheads="1"/>
                        </wps:cNvSpPr>
                        <wps:spPr bwMode="auto">
                          <a:xfrm>
                            <a:off x="3983355" y="725805"/>
                            <a:ext cx="104140" cy="299085"/>
                          </a:xfrm>
                          <a:prstGeom prst="rect">
                            <a:avLst/>
                          </a:prstGeom>
                          <a:solidFill>
                            <a:srgbClr val="FFFFFF"/>
                          </a:solidFill>
                          <a:ln w="9525">
                            <a:solidFill>
                              <a:srgbClr val="000000"/>
                            </a:solidFill>
                            <a:miter lim="800000"/>
                            <a:headEnd/>
                            <a:tailEnd/>
                          </a:ln>
                        </wps:spPr>
                        <wps:txbx>
                          <w:txbxContent>
                            <w:p w:rsidR="006464BD" w:rsidRDefault="006464BD">
                              <w:r>
                                <w:rPr>
                                  <w:sz w:val="12"/>
                                </w:rPr>
                                <w:t>18</w:t>
                              </w:r>
                            </w:p>
                          </w:txbxContent>
                        </wps:txbx>
                        <wps:bodyPr rot="0" vert="horz" wrap="square" lIns="0" tIns="0" rIns="0" bIns="0" anchor="t" anchorCtr="0" upright="1">
                          <a:noAutofit/>
                        </wps:bodyPr>
                      </wps:wsp>
                      <wps:wsp>
                        <wps:cNvPr id="19" name="Oval 27"/>
                        <wps:cNvSpPr>
                          <a:spLocks noChangeArrowheads="1"/>
                        </wps:cNvSpPr>
                        <wps:spPr bwMode="auto">
                          <a:xfrm>
                            <a:off x="3665855" y="82994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 name="Oval 28"/>
                        <wps:cNvSpPr>
                          <a:spLocks noChangeArrowheads="1"/>
                        </wps:cNvSpPr>
                        <wps:spPr bwMode="auto">
                          <a:xfrm>
                            <a:off x="3819525" y="82994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1" name="Rectangle 15"/>
                        <wps:cNvSpPr>
                          <a:spLocks noChangeArrowheads="1"/>
                        </wps:cNvSpPr>
                        <wps:spPr bwMode="auto">
                          <a:xfrm>
                            <a:off x="646430" y="1832610"/>
                            <a:ext cx="869315" cy="276225"/>
                          </a:xfrm>
                          <a:prstGeom prst="rect">
                            <a:avLst/>
                          </a:prstGeom>
                          <a:solidFill>
                            <a:srgbClr val="FFFFFF"/>
                          </a:solidFill>
                          <a:ln w="9525">
                            <a:solidFill>
                              <a:srgbClr val="000000"/>
                            </a:solidFill>
                            <a:miter lim="800000"/>
                            <a:headEnd/>
                            <a:tailEnd/>
                          </a:ln>
                        </wps:spPr>
                        <wps:txbx>
                          <w:txbxContent>
                            <w:p w:rsidR="006464BD" w:rsidRDefault="006464BD" w:rsidP="006464BD">
                              <w:pPr>
                                <w:jc w:val="center"/>
                              </w:pPr>
                              <w:r>
                                <w:t>1</w:t>
                              </w:r>
                            </w:p>
                          </w:txbxContent>
                        </wps:txbx>
                        <wps:bodyPr rot="0" vert="horz" wrap="square" lIns="91440" tIns="45720" rIns="91440" bIns="45720" anchor="t" anchorCtr="0" upright="1">
                          <a:noAutofit/>
                        </wps:bodyPr>
                      </wps:wsp>
                      <wps:wsp>
                        <wps:cNvPr id="22" name="Rectangle 15"/>
                        <wps:cNvSpPr>
                          <a:spLocks noChangeArrowheads="1"/>
                        </wps:cNvSpPr>
                        <wps:spPr bwMode="auto">
                          <a:xfrm>
                            <a:off x="3230880" y="1830070"/>
                            <a:ext cx="869315" cy="276225"/>
                          </a:xfrm>
                          <a:prstGeom prst="rect">
                            <a:avLst/>
                          </a:prstGeom>
                          <a:solidFill>
                            <a:srgbClr val="FFFFFF"/>
                          </a:solidFill>
                          <a:ln w="9525">
                            <a:solidFill>
                              <a:srgbClr val="000000"/>
                            </a:solidFill>
                            <a:miter lim="800000"/>
                            <a:headEnd/>
                            <a:tailEnd/>
                          </a:ln>
                        </wps:spPr>
                        <wps:txbx>
                          <w:txbxContent>
                            <w:p w:rsidR="006464BD" w:rsidRDefault="006464BD" w:rsidP="006464BD">
                              <w:pPr>
                                <w:jc w:val="center"/>
                              </w:pPr>
                              <w:r>
                                <w:t>2</w:t>
                              </w:r>
                            </w:p>
                          </w:txbxContent>
                        </wps:txbx>
                        <wps:bodyPr rot="0" vert="horz" wrap="square" lIns="91440" tIns="45720" rIns="91440" bIns="45720" anchor="t" anchorCtr="0" upright="1">
                          <a:noAutofit/>
                        </wps:bodyPr>
                      </wps:wsp>
                      <wps:wsp>
                        <wps:cNvPr id="23" name="Oval 27"/>
                        <wps:cNvSpPr>
                          <a:spLocks noChangeArrowheads="1"/>
                        </wps:cNvSpPr>
                        <wps:spPr bwMode="auto">
                          <a:xfrm>
                            <a:off x="4735195" y="192849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4" name="Oval 28"/>
                        <wps:cNvSpPr>
                          <a:spLocks noChangeArrowheads="1"/>
                        </wps:cNvSpPr>
                        <wps:spPr bwMode="auto">
                          <a:xfrm>
                            <a:off x="5454015" y="192849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 name="Rectangle 15"/>
                        <wps:cNvSpPr>
                          <a:spLocks noChangeArrowheads="1"/>
                        </wps:cNvSpPr>
                        <wps:spPr bwMode="auto">
                          <a:xfrm>
                            <a:off x="1812290" y="382270"/>
                            <a:ext cx="869315" cy="276225"/>
                          </a:xfrm>
                          <a:prstGeom prst="rect">
                            <a:avLst/>
                          </a:prstGeom>
                          <a:solidFill>
                            <a:srgbClr val="FFFFFF"/>
                          </a:solidFill>
                          <a:ln w="9525">
                            <a:solidFill>
                              <a:srgbClr val="000000"/>
                            </a:solidFill>
                            <a:miter lim="800000"/>
                            <a:headEnd/>
                            <a:tailEnd/>
                          </a:ln>
                        </wps:spPr>
                        <wps:txbx>
                          <w:txbxContent>
                            <w:p w:rsidR="009A14C4" w:rsidRDefault="009A14C4" w:rsidP="009A14C4">
                              <w:pPr>
                                <w:jc w:val="center"/>
                              </w:pPr>
                              <w:r>
                                <w:t>PRACH</w:t>
                              </w:r>
                            </w:p>
                          </w:txbxContent>
                        </wps:txbx>
                        <wps:bodyPr rot="0" vert="horz" wrap="square" lIns="91440" tIns="45720" rIns="91440" bIns="45720" anchor="t" anchorCtr="0" upright="1">
                          <a:noAutofit/>
                        </wps:bodyPr>
                      </wps:wsp>
                      <wps:wsp>
                        <wps:cNvPr id="26" name="Rectangle 22"/>
                        <wps:cNvSpPr>
                          <a:spLocks noChangeArrowheads="1"/>
                        </wps:cNvSpPr>
                        <wps:spPr bwMode="auto">
                          <a:xfrm>
                            <a:off x="2022475" y="1225550"/>
                            <a:ext cx="104140" cy="299085"/>
                          </a:xfrm>
                          <a:prstGeom prst="rect">
                            <a:avLst/>
                          </a:prstGeom>
                          <a:solidFill>
                            <a:srgbClr val="FFFFFF"/>
                          </a:solidFill>
                          <a:ln w="9525">
                            <a:solidFill>
                              <a:srgbClr val="000000"/>
                            </a:solidFill>
                            <a:miter lim="800000"/>
                            <a:headEnd/>
                            <a:tailEnd/>
                          </a:ln>
                        </wps:spPr>
                        <wps:txbx>
                          <w:txbxContent>
                            <w:p w:rsidR="009A14C4" w:rsidRDefault="009A14C4">
                              <w:r>
                                <w:rPr>
                                  <w:sz w:val="12"/>
                                </w:rPr>
                                <w:t xml:space="preserve"> 3</w:t>
                              </w:r>
                            </w:p>
                          </w:txbxContent>
                        </wps:txbx>
                        <wps:bodyPr rot="0" vert="horz" wrap="square" lIns="0" tIns="0" rIns="0" bIns="0" anchor="t" anchorCtr="0" upright="1">
                          <a:noAutofit/>
                        </wps:bodyPr>
                      </wps:wsp>
                      <wps:wsp>
                        <wps:cNvPr id="27" name="Rectangle 23"/>
                        <wps:cNvSpPr>
                          <a:spLocks noChangeArrowheads="1"/>
                        </wps:cNvSpPr>
                        <wps:spPr bwMode="auto">
                          <a:xfrm>
                            <a:off x="1918335" y="1225550"/>
                            <a:ext cx="104140" cy="299085"/>
                          </a:xfrm>
                          <a:prstGeom prst="rect">
                            <a:avLst/>
                          </a:prstGeom>
                          <a:solidFill>
                            <a:srgbClr val="FFFFFF"/>
                          </a:solidFill>
                          <a:ln w="9525">
                            <a:solidFill>
                              <a:srgbClr val="000000"/>
                            </a:solidFill>
                            <a:miter lim="800000"/>
                            <a:headEnd/>
                            <a:tailEnd/>
                          </a:ln>
                        </wps:spPr>
                        <wps:txbx>
                          <w:txbxContent>
                            <w:p w:rsidR="009A14C4" w:rsidRPr="00BF39E7" w:rsidRDefault="009A14C4">
                              <w:pPr>
                                <w:rPr>
                                  <w:sz w:val="12"/>
                                </w:rPr>
                              </w:pPr>
                              <w:r>
                                <w:rPr>
                                  <w:sz w:val="12"/>
                                </w:rPr>
                                <w:t xml:space="preserve"> </w:t>
                              </w:r>
                              <w:r w:rsidRPr="00BF39E7">
                                <w:rPr>
                                  <w:sz w:val="12"/>
                                </w:rPr>
                                <w:t>2</w:t>
                              </w:r>
                            </w:p>
                          </w:txbxContent>
                        </wps:txbx>
                        <wps:bodyPr rot="0" vert="horz" wrap="square" lIns="0" tIns="0" rIns="0" bIns="0" anchor="t" anchorCtr="0" upright="1">
                          <a:noAutofit/>
                        </wps:bodyPr>
                      </wps:wsp>
                      <wps:wsp>
                        <wps:cNvPr id="28" name="Rectangle 24"/>
                        <wps:cNvSpPr>
                          <a:spLocks noChangeArrowheads="1"/>
                        </wps:cNvSpPr>
                        <wps:spPr bwMode="auto">
                          <a:xfrm>
                            <a:off x="1814195" y="1225550"/>
                            <a:ext cx="104140" cy="299085"/>
                          </a:xfrm>
                          <a:prstGeom prst="rect">
                            <a:avLst/>
                          </a:prstGeom>
                          <a:solidFill>
                            <a:srgbClr val="FFFFFF"/>
                          </a:solidFill>
                          <a:ln w="9525">
                            <a:solidFill>
                              <a:srgbClr val="000000"/>
                            </a:solidFill>
                            <a:miter lim="800000"/>
                            <a:headEnd/>
                            <a:tailEnd/>
                          </a:ln>
                        </wps:spPr>
                        <wps:txbx>
                          <w:txbxContent>
                            <w:p w:rsidR="009A14C4" w:rsidRPr="00BF39E7" w:rsidRDefault="009A14C4">
                              <w:pPr>
                                <w:rPr>
                                  <w:sz w:val="12"/>
                                </w:rPr>
                              </w:pPr>
                              <w:r>
                                <w:rPr>
                                  <w:sz w:val="12"/>
                                </w:rPr>
                                <w:t xml:space="preserve"> </w:t>
                              </w:r>
                              <w:r w:rsidRPr="00BF39E7">
                                <w:rPr>
                                  <w:sz w:val="12"/>
                                </w:rPr>
                                <w:t>1</w:t>
                              </w:r>
                            </w:p>
                          </w:txbxContent>
                        </wps:txbx>
                        <wps:bodyPr rot="0" vert="horz" wrap="square" lIns="0" tIns="0" rIns="0" bIns="0" anchor="t" anchorCtr="0" upright="1">
                          <a:noAutofit/>
                        </wps:bodyPr>
                      </wps:wsp>
                      <wps:wsp>
                        <wps:cNvPr id="29" name="Rectangle 25"/>
                        <wps:cNvSpPr>
                          <a:spLocks noChangeArrowheads="1"/>
                        </wps:cNvSpPr>
                        <wps:spPr bwMode="auto">
                          <a:xfrm>
                            <a:off x="2588260" y="1221105"/>
                            <a:ext cx="104140" cy="299085"/>
                          </a:xfrm>
                          <a:prstGeom prst="rect">
                            <a:avLst/>
                          </a:prstGeom>
                          <a:solidFill>
                            <a:srgbClr val="FFFFFF"/>
                          </a:solidFill>
                          <a:ln w="9525">
                            <a:solidFill>
                              <a:srgbClr val="000000"/>
                            </a:solidFill>
                            <a:miter lim="800000"/>
                            <a:headEnd/>
                            <a:tailEnd/>
                          </a:ln>
                        </wps:spPr>
                        <wps:txbx>
                          <w:txbxContent>
                            <w:p w:rsidR="009A14C4" w:rsidRDefault="009A14C4">
                              <w:r>
                                <w:rPr>
                                  <w:sz w:val="12"/>
                                </w:rPr>
                                <w:t>18</w:t>
                              </w:r>
                            </w:p>
                          </w:txbxContent>
                        </wps:txbx>
                        <wps:bodyPr rot="0" vert="horz" wrap="square" lIns="0" tIns="0" rIns="0" bIns="0" anchor="t" anchorCtr="0" upright="1">
                          <a:noAutofit/>
                        </wps:bodyPr>
                      </wps:wsp>
                      <wps:wsp>
                        <wps:cNvPr id="30" name="Oval 27"/>
                        <wps:cNvSpPr>
                          <a:spLocks noChangeArrowheads="1"/>
                        </wps:cNvSpPr>
                        <wps:spPr bwMode="auto">
                          <a:xfrm>
                            <a:off x="2270760" y="132524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1" name="Oval 28"/>
                        <wps:cNvSpPr>
                          <a:spLocks noChangeArrowheads="1"/>
                        </wps:cNvSpPr>
                        <wps:spPr bwMode="auto">
                          <a:xfrm>
                            <a:off x="2424430" y="132524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2" name="Text Box 26"/>
                        <wps:cNvSpPr txBox="1">
                          <a:spLocks noChangeArrowheads="1"/>
                        </wps:cNvSpPr>
                        <wps:spPr bwMode="auto">
                          <a:xfrm>
                            <a:off x="31750" y="1284605"/>
                            <a:ext cx="565150" cy="417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14C4" w:rsidRPr="00BF39E7" w:rsidRDefault="009A14C4">
                              <w:pPr>
                                <w:rPr>
                                  <w:sz w:val="14"/>
                                </w:rPr>
                              </w:pPr>
                              <w:r>
                                <w:rPr>
                                  <w:sz w:val="14"/>
                                </w:rPr>
                                <w:t>BS R</w:t>
                              </w:r>
                              <w:r w:rsidRPr="00BF39E7">
                                <w:rPr>
                                  <w:sz w:val="14"/>
                                </w:rPr>
                                <w:t>x Beams</w:t>
                              </w:r>
                            </w:p>
                          </w:txbxContent>
                        </wps:txbx>
                        <wps:bodyPr rot="0" vert="horz" wrap="square" lIns="0" tIns="0" rIns="0" bIns="0" anchor="t" anchorCtr="0" upright="1">
                          <a:noAutofit/>
                        </wps:bodyPr>
                      </wps:wsp>
                      <wps:wsp>
                        <wps:cNvPr id="33" name="Rectangle 15"/>
                        <wps:cNvSpPr>
                          <a:spLocks noChangeArrowheads="1"/>
                        </wps:cNvSpPr>
                        <wps:spPr bwMode="auto">
                          <a:xfrm>
                            <a:off x="4542790" y="369570"/>
                            <a:ext cx="869315" cy="276225"/>
                          </a:xfrm>
                          <a:prstGeom prst="rect">
                            <a:avLst/>
                          </a:prstGeom>
                          <a:solidFill>
                            <a:srgbClr val="FFFFFF"/>
                          </a:solidFill>
                          <a:ln w="9525">
                            <a:solidFill>
                              <a:srgbClr val="000000"/>
                            </a:solidFill>
                            <a:miter lim="800000"/>
                            <a:headEnd/>
                            <a:tailEnd/>
                          </a:ln>
                        </wps:spPr>
                        <wps:txbx>
                          <w:txbxContent>
                            <w:p w:rsidR="009A14C4" w:rsidRDefault="009A14C4" w:rsidP="009A14C4">
                              <w:pPr>
                                <w:jc w:val="center"/>
                              </w:pPr>
                              <w:r>
                                <w:t>PRACH</w:t>
                              </w:r>
                            </w:p>
                          </w:txbxContent>
                        </wps:txbx>
                        <wps:bodyPr rot="0" vert="horz" wrap="square" lIns="91440" tIns="45720" rIns="91440" bIns="45720" anchor="t" anchorCtr="0" upright="1">
                          <a:noAutofit/>
                        </wps:bodyPr>
                      </wps:wsp>
                      <wps:wsp>
                        <wps:cNvPr id="34" name="Rectangle 22"/>
                        <wps:cNvSpPr>
                          <a:spLocks noChangeArrowheads="1"/>
                        </wps:cNvSpPr>
                        <wps:spPr bwMode="auto">
                          <a:xfrm>
                            <a:off x="4752975" y="1212850"/>
                            <a:ext cx="104140" cy="299085"/>
                          </a:xfrm>
                          <a:prstGeom prst="rect">
                            <a:avLst/>
                          </a:prstGeom>
                          <a:solidFill>
                            <a:srgbClr val="FFFFFF"/>
                          </a:solidFill>
                          <a:ln w="9525">
                            <a:solidFill>
                              <a:srgbClr val="000000"/>
                            </a:solidFill>
                            <a:miter lim="800000"/>
                            <a:headEnd/>
                            <a:tailEnd/>
                          </a:ln>
                        </wps:spPr>
                        <wps:txbx>
                          <w:txbxContent>
                            <w:p w:rsidR="009A14C4" w:rsidRDefault="009A14C4">
                              <w:r>
                                <w:rPr>
                                  <w:sz w:val="12"/>
                                </w:rPr>
                                <w:t xml:space="preserve"> 3</w:t>
                              </w:r>
                            </w:p>
                          </w:txbxContent>
                        </wps:txbx>
                        <wps:bodyPr rot="0" vert="horz" wrap="square" lIns="0" tIns="0" rIns="0" bIns="0" anchor="t" anchorCtr="0" upright="1">
                          <a:noAutofit/>
                        </wps:bodyPr>
                      </wps:wsp>
                      <wps:wsp>
                        <wps:cNvPr id="35" name="Rectangle 23"/>
                        <wps:cNvSpPr>
                          <a:spLocks noChangeArrowheads="1"/>
                        </wps:cNvSpPr>
                        <wps:spPr bwMode="auto">
                          <a:xfrm>
                            <a:off x="4648835" y="1212850"/>
                            <a:ext cx="104140" cy="299085"/>
                          </a:xfrm>
                          <a:prstGeom prst="rect">
                            <a:avLst/>
                          </a:prstGeom>
                          <a:solidFill>
                            <a:srgbClr val="FFFFFF"/>
                          </a:solidFill>
                          <a:ln w="9525">
                            <a:solidFill>
                              <a:srgbClr val="000000"/>
                            </a:solidFill>
                            <a:miter lim="800000"/>
                            <a:headEnd/>
                            <a:tailEnd/>
                          </a:ln>
                        </wps:spPr>
                        <wps:txbx>
                          <w:txbxContent>
                            <w:p w:rsidR="009A14C4" w:rsidRPr="00BF39E7" w:rsidRDefault="009A14C4">
                              <w:pPr>
                                <w:rPr>
                                  <w:sz w:val="12"/>
                                </w:rPr>
                              </w:pPr>
                              <w:r>
                                <w:rPr>
                                  <w:sz w:val="12"/>
                                </w:rPr>
                                <w:t xml:space="preserve"> </w:t>
                              </w:r>
                              <w:r w:rsidRPr="00BF39E7">
                                <w:rPr>
                                  <w:sz w:val="12"/>
                                </w:rPr>
                                <w:t>2</w:t>
                              </w:r>
                            </w:p>
                          </w:txbxContent>
                        </wps:txbx>
                        <wps:bodyPr rot="0" vert="horz" wrap="square" lIns="0" tIns="0" rIns="0" bIns="0" anchor="t" anchorCtr="0" upright="1">
                          <a:noAutofit/>
                        </wps:bodyPr>
                      </wps:wsp>
                      <wps:wsp>
                        <wps:cNvPr id="36" name="Rectangle 24"/>
                        <wps:cNvSpPr>
                          <a:spLocks noChangeArrowheads="1"/>
                        </wps:cNvSpPr>
                        <wps:spPr bwMode="auto">
                          <a:xfrm>
                            <a:off x="4544695" y="1212850"/>
                            <a:ext cx="104140" cy="299085"/>
                          </a:xfrm>
                          <a:prstGeom prst="rect">
                            <a:avLst/>
                          </a:prstGeom>
                          <a:solidFill>
                            <a:srgbClr val="FFFFFF"/>
                          </a:solidFill>
                          <a:ln w="9525">
                            <a:solidFill>
                              <a:srgbClr val="000000"/>
                            </a:solidFill>
                            <a:miter lim="800000"/>
                            <a:headEnd/>
                            <a:tailEnd/>
                          </a:ln>
                        </wps:spPr>
                        <wps:txbx>
                          <w:txbxContent>
                            <w:p w:rsidR="009A14C4" w:rsidRPr="00BF39E7" w:rsidRDefault="009A14C4">
                              <w:pPr>
                                <w:rPr>
                                  <w:sz w:val="12"/>
                                </w:rPr>
                              </w:pPr>
                              <w:r>
                                <w:rPr>
                                  <w:sz w:val="12"/>
                                </w:rPr>
                                <w:t xml:space="preserve"> </w:t>
                              </w:r>
                              <w:r w:rsidRPr="00BF39E7">
                                <w:rPr>
                                  <w:sz w:val="12"/>
                                </w:rPr>
                                <w:t>1</w:t>
                              </w:r>
                            </w:p>
                          </w:txbxContent>
                        </wps:txbx>
                        <wps:bodyPr rot="0" vert="horz" wrap="square" lIns="0" tIns="0" rIns="0" bIns="0" anchor="t" anchorCtr="0" upright="1">
                          <a:noAutofit/>
                        </wps:bodyPr>
                      </wps:wsp>
                      <wps:wsp>
                        <wps:cNvPr id="37" name="Rectangle 25"/>
                        <wps:cNvSpPr>
                          <a:spLocks noChangeArrowheads="1"/>
                        </wps:cNvSpPr>
                        <wps:spPr bwMode="auto">
                          <a:xfrm>
                            <a:off x="5318760" y="1208405"/>
                            <a:ext cx="104140" cy="299085"/>
                          </a:xfrm>
                          <a:prstGeom prst="rect">
                            <a:avLst/>
                          </a:prstGeom>
                          <a:solidFill>
                            <a:srgbClr val="FFFFFF"/>
                          </a:solidFill>
                          <a:ln w="9525">
                            <a:solidFill>
                              <a:srgbClr val="000000"/>
                            </a:solidFill>
                            <a:miter lim="800000"/>
                            <a:headEnd/>
                            <a:tailEnd/>
                          </a:ln>
                        </wps:spPr>
                        <wps:txbx>
                          <w:txbxContent>
                            <w:p w:rsidR="009A14C4" w:rsidRDefault="009A14C4">
                              <w:r>
                                <w:rPr>
                                  <w:sz w:val="12"/>
                                </w:rPr>
                                <w:t>18</w:t>
                              </w:r>
                            </w:p>
                          </w:txbxContent>
                        </wps:txbx>
                        <wps:bodyPr rot="0" vert="horz" wrap="square" lIns="0" tIns="0" rIns="0" bIns="0" anchor="t" anchorCtr="0" upright="1">
                          <a:noAutofit/>
                        </wps:bodyPr>
                      </wps:wsp>
                      <wps:wsp>
                        <wps:cNvPr id="38" name="Oval 27"/>
                        <wps:cNvSpPr>
                          <a:spLocks noChangeArrowheads="1"/>
                        </wps:cNvSpPr>
                        <wps:spPr bwMode="auto">
                          <a:xfrm>
                            <a:off x="5001260" y="131254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 name="Oval 28"/>
                        <wps:cNvSpPr>
                          <a:spLocks noChangeArrowheads="1"/>
                        </wps:cNvSpPr>
                        <wps:spPr bwMode="auto">
                          <a:xfrm>
                            <a:off x="5154930" y="1312545"/>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0" name="Text Box 26"/>
                        <wps:cNvSpPr txBox="1">
                          <a:spLocks noChangeArrowheads="1"/>
                        </wps:cNvSpPr>
                        <wps:spPr bwMode="auto">
                          <a:xfrm>
                            <a:off x="31750" y="1887855"/>
                            <a:ext cx="565150" cy="417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14C4" w:rsidRPr="00BF39E7" w:rsidRDefault="009A14C4">
                              <w:pPr>
                                <w:rPr>
                                  <w:sz w:val="14"/>
                                </w:rPr>
                              </w:pPr>
                              <w:r>
                                <w:rPr>
                                  <w:sz w:val="14"/>
                                </w:rPr>
                                <w:t>UE R</w:t>
                              </w:r>
                              <w:r w:rsidRPr="00BF39E7">
                                <w:rPr>
                                  <w:sz w:val="14"/>
                                </w:rPr>
                                <w:t>x Beams</w:t>
                              </w:r>
                            </w:p>
                          </w:txbxContent>
                        </wps:txbx>
                        <wps:bodyPr rot="0" vert="horz" wrap="square" lIns="0" tIns="0" rIns="0" bIns="0" anchor="t" anchorCtr="0" upright="1">
                          <a:noAutofit/>
                        </wps:bodyPr>
                      </wps:wsp>
                      <wps:wsp>
                        <wps:cNvPr id="41" name="Text Box 26"/>
                        <wps:cNvSpPr txBox="1">
                          <a:spLocks noChangeArrowheads="1"/>
                        </wps:cNvSpPr>
                        <wps:spPr bwMode="auto">
                          <a:xfrm>
                            <a:off x="50165" y="2307590"/>
                            <a:ext cx="565150" cy="417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A14C4" w:rsidRPr="00BF39E7" w:rsidRDefault="009A14C4">
                              <w:pPr>
                                <w:rPr>
                                  <w:sz w:val="14"/>
                                </w:rPr>
                              </w:pPr>
                              <w:r>
                                <w:rPr>
                                  <w:sz w:val="14"/>
                                </w:rPr>
                                <w:t>UE Tx</w:t>
                              </w:r>
                              <w:r w:rsidRPr="00BF39E7">
                                <w:rPr>
                                  <w:sz w:val="14"/>
                                </w:rPr>
                                <w:t xml:space="preserve"> Beams</w:t>
                              </w:r>
                            </w:p>
                          </w:txbxContent>
                        </wps:txbx>
                        <wps:bodyPr rot="0" vert="horz" wrap="square" lIns="0" tIns="0" rIns="0" bIns="0" anchor="t" anchorCtr="0" upright="1">
                          <a:noAutofit/>
                        </wps:bodyPr>
                      </wps:wsp>
                      <wps:wsp>
                        <wps:cNvPr id="42" name="Rectangle 15"/>
                        <wps:cNvSpPr>
                          <a:spLocks noChangeArrowheads="1"/>
                        </wps:cNvSpPr>
                        <wps:spPr bwMode="auto">
                          <a:xfrm>
                            <a:off x="1814195" y="2245360"/>
                            <a:ext cx="869315" cy="276225"/>
                          </a:xfrm>
                          <a:prstGeom prst="rect">
                            <a:avLst/>
                          </a:prstGeom>
                          <a:solidFill>
                            <a:srgbClr val="FFFFFF"/>
                          </a:solidFill>
                          <a:ln w="9525">
                            <a:solidFill>
                              <a:srgbClr val="000000"/>
                            </a:solidFill>
                            <a:miter lim="800000"/>
                            <a:headEnd/>
                            <a:tailEnd/>
                          </a:ln>
                        </wps:spPr>
                        <wps:txbx>
                          <w:txbxContent>
                            <w:p w:rsidR="009A14C4" w:rsidRDefault="009A14C4" w:rsidP="006464BD">
                              <w:pPr>
                                <w:jc w:val="center"/>
                              </w:pPr>
                              <w:r>
                                <w:t>?</w:t>
                              </w:r>
                            </w:p>
                          </w:txbxContent>
                        </wps:txbx>
                        <wps:bodyPr rot="0" vert="horz" wrap="square" lIns="91440" tIns="45720" rIns="91440" bIns="45720" anchor="t" anchorCtr="0" upright="1">
                          <a:noAutofit/>
                        </wps:bodyPr>
                      </wps:wsp>
                      <wps:wsp>
                        <wps:cNvPr id="43" name="Rectangle 15"/>
                        <wps:cNvSpPr>
                          <a:spLocks noChangeArrowheads="1"/>
                        </wps:cNvSpPr>
                        <wps:spPr bwMode="auto">
                          <a:xfrm>
                            <a:off x="4553585" y="2223770"/>
                            <a:ext cx="869315" cy="276225"/>
                          </a:xfrm>
                          <a:prstGeom prst="rect">
                            <a:avLst/>
                          </a:prstGeom>
                          <a:solidFill>
                            <a:srgbClr val="FFFFFF"/>
                          </a:solidFill>
                          <a:ln w="9525">
                            <a:solidFill>
                              <a:srgbClr val="000000"/>
                            </a:solidFill>
                            <a:miter lim="800000"/>
                            <a:headEnd/>
                            <a:tailEnd/>
                          </a:ln>
                        </wps:spPr>
                        <wps:txbx>
                          <w:txbxContent>
                            <w:p w:rsidR="009A14C4" w:rsidRDefault="009A14C4" w:rsidP="006464BD">
                              <w:pPr>
                                <w:jc w:val="center"/>
                              </w:pPr>
                              <w:r>
                                <w:t>?</w:t>
                              </w:r>
                            </w:p>
                          </w:txbxContent>
                        </wps:txbx>
                        <wps:bodyPr rot="0" vert="horz" wrap="square" lIns="91440" tIns="45720" rIns="91440" bIns="45720" anchor="t" anchorCtr="0" upright="1">
                          <a:noAutofit/>
                        </wps:bodyPr>
                      </wps:wsp>
                    </wpc:wpc>
                  </a:graphicData>
                </a:graphic>
              </wp:inline>
            </w:drawing>
          </mc:Choice>
          <mc:Fallback>
            <w:pict>
              <v:group id="Canvas 13" o:spid="_x0000_s1026" editas="canvas" style="width:506.5pt;height:223.95pt;mso-position-horizontal-relative:char;mso-position-vertical-relative:line" coordsize="64325,28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325;height:28441;visibility:visible;mso-wrap-style:square">
                  <v:fill o:detectmouseclick="t"/>
                  <v:path o:connecttype="none"/>
                </v:shape>
                <v:shapetype id="_x0000_t32" coordsize="21600,21600" o:spt="32" o:oned="t" path="m,l21600,21600e" filled="f">
                  <v:path arrowok="t" fillok="f" o:connecttype="none"/>
                  <o:lock v:ext="edit" shapetype="t"/>
                </v:shapetype>
                <v:shape id="AutoShape 14" o:spid="_x0000_s1028" type="#_x0000_t32" style="position:absolute;left:5054;top:16846;width:53734;height:1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4/b8AAADaAAAADwAAAGRycy9kb3ducmV2LnhtbERPTWvDMAy9D/ofjAq7Lc4KGyOLW7pC&#10;oexS1hXao4i1xDSWQ+zFyb+vA4OdxON9qtyMthUD9d44VvCc5SCIK6cN1wrO3/unNxA+IGtsHZOC&#10;iTxs1ouHEgvtIn/RcAq1SCHsC1TQhNAVUvqqIYs+cx1x4n5cbzEk2NdS9xhTuG3lKs9fpUXDqaHB&#10;jnYNVbfTr1Vg4tEM3WEXPz4vV68jmenFGaUel+P2HUSgMfyL/9wHnebD/Mp85fo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di4/b8AAADaAAAADwAAAAAAAAAAAAAAAACh&#10;AgAAZHJzL2Rvd25yZXYueG1sUEsFBgAAAAAEAAQA+QAAAI0DAAAAAA==&#10;">
                  <v:stroke endarrow="block"/>
                </v:shape>
                <v:rect id="Rectangle 15" o:spid="_x0000_s1029" style="position:absolute;left:6375;top:3784;width:8693;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CE4640" w:rsidRDefault="00CE4640">
                        <w:r>
                          <w:t>SSB Burst</w:t>
                        </w:r>
                      </w:p>
                    </w:txbxContent>
                  </v:textbox>
                </v:rect>
                <v:rect id="Rectangle 16" o:spid="_x0000_s1030" style="position:absolute;left:32131;top:3695;width:8286;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CE4640" w:rsidRDefault="00CE4640" w:rsidP="00CE4640">
                        <w:r>
                          <w:t>SSB Burst</w:t>
                        </w:r>
                      </w:p>
                      <w:p w:rsidR="00CE4640" w:rsidRDefault="00CE4640"/>
                    </w:txbxContent>
                  </v:textbox>
                </v:rect>
                <v:shape id="AutoShape 17" o:spid="_x0000_s1031" type="#_x0000_t32" style="position:absolute;left:6153;top:1885;width:25889;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7ZsQAAADaAAAADwAAAGRycy9kb3ducmV2LnhtbESPQWvCQBSE7wX/w/IK3urGYqREVylS&#10;SaFoaWzuj+wzCWbfhuxq0vz6rlDocZiZb5j1djCNuFHnassK5rMIBHFhdc2lgu/T/ukFhPPIGhvL&#10;pOCHHGw3k4c1Jtr2/EW3zJciQNglqKDyvk2kdEVFBt3MtsTBO9vOoA+yK6XusA9w08jnKFpKgzWH&#10;hQpb2lVUXLKrUTAeUjod8Dx+vmX58SNO5/Exz5WaPg6vKxCeBv8f/mu/awULuF8JN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HtmxAAAANoAAAAPAAAAAAAAAAAA&#10;AAAAAKECAABkcnMvZG93bnJldi54bWxQSwUGAAAAAAQABAD5AAAAkgMAAAAA&#10;">
                  <v:stroke startarrow="block" endarrow="block"/>
                </v:shape>
                <v:shapetype id="_x0000_t202" coordsize="21600,21600" o:spt="202" path="m,l,21600r21600,l21600,xe">
                  <v:stroke joinstyle="miter"/>
                  <v:path gradientshapeok="t" o:connecttype="rect"/>
                </v:shapetype>
                <v:shape id="Text Box 18" o:spid="_x0000_s1032" type="#_x0000_t202" style="position:absolute;left:16433;top:298;width:5848;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533284" w:rsidRDefault="00533284">
                        <w:r>
                          <w:t>20ms</w:t>
                        </w:r>
                      </w:p>
                    </w:txbxContent>
                  </v:textbox>
                </v:shape>
                <v:rect id="Rectangle 22" o:spid="_x0000_s1033" style="position:absolute;left:8458;top:7493;width:1041;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ILi8MA&#10;AADaAAAADwAAAGRycy9kb3ducmV2LnhtbESPX2vCMBTF3wd+h3AF32bqUJHOKCIIQ1FclbHHS3Nt&#10;O5ub0sRa/fRGEPZ4OH9+nOm8NaVoqHaFZQWDfgSCOLW64EzB8bB6n4BwHlljaZkU3MjBfNZ5m2Ks&#10;7ZW/qUl8JsIIuxgV5N5XsZQuzcmg69uKOHgnWxv0QdaZ1DVew7gp5UcUjaXBggMhx4qWOaXn5GIC&#10;d1j9HXfr3Wp7u/80br/5TUYnq1Sv2y4+QXhq/X/41f7SCsbwvBJu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ILi8MAAADaAAAADwAAAAAAAAAAAAAAAACYAgAAZHJzL2Rv&#10;d25yZXYueG1sUEsFBgAAAAAEAAQA9QAAAIgDAAAAAA==&#10;">
                  <v:textbox inset="0,0,0,0">
                    <w:txbxContent>
                      <w:p w:rsidR="00D87047" w:rsidRDefault="00D87047">
                        <w:r>
                          <w:rPr>
                            <w:sz w:val="12"/>
                          </w:rPr>
                          <w:t xml:space="preserve"> 3</w:t>
                        </w:r>
                      </w:p>
                    </w:txbxContent>
                  </v:textbox>
                </v:rect>
                <v:rect id="Rectangle 23" o:spid="_x0000_s1034" style="position:absolute;left:7416;top:7493;width:10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6uEMQA&#10;AADaAAAADwAAAGRycy9kb3ducmV2LnhtbESPX2vCMBTF3wd+h3AF32bqcHN0RpFBQZTJVmXs8dJc&#10;22pzU5rYVj+9GQz2eDh/fpz5sjeVaKlxpWUFk3EEgjizuuRcwWGfPL6CcB5ZY2WZFFzJwXIxeJhj&#10;rG3HX9SmPhdhhF2MCgrv61hKlxVk0I1tTRy8o20M+iCbXOoGuzBuKvkURS/SYMmBUGBN7wVl5/Ri&#10;Andanw67zS75uN6+W/e5/Umfj1ap0bBfvYHw1Pv/8F97rRXM4PdKu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OrhDEAAAA2gAAAA8AAAAAAAAAAAAAAAAAmAIAAGRycy9k&#10;b3ducmV2LnhtbFBLBQYAAAAABAAEAPUAAACJAwAAAAA=&#10;">
                  <v:textbox inset="0,0,0,0">
                    <w:txbxContent>
                      <w:p w:rsidR="00BF39E7" w:rsidRPr="00BF39E7" w:rsidRDefault="00D87047">
                        <w:pPr>
                          <w:rPr>
                            <w:sz w:val="12"/>
                          </w:rPr>
                        </w:pPr>
                        <w:r>
                          <w:rPr>
                            <w:sz w:val="12"/>
                          </w:rPr>
                          <w:t xml:space="preserve"> </w:t>
                        </w:r>
                        <w:r w:rsidR="00BF39E7" w:rsidRPr="00BF39E7">
                          <w:rPr>
                            <w:sz w:val="12"/>
                          </w:rPr>
                          <w:t>2</w:t>
                        </w:r>
                      </w:p>
                    </w:txbxContent>
                  </v:textbox>
                </v:rect>
                <v:rect id="Rectangle 24" o:spid="_x0000_s1035" style="position:absolute;left:6375;top:7493;width:1041;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6YsEA&#10;AADaAAAADwAAAGRycy9kb3ducmV2LnhtbERPTWvCQBC9C/6HZYTe6qZSpURXKYIgFsWmUjwO2TFJ&#10;m50N2W2M/fWdQ8Hj430vVr2rVUdtqDwbeBonoIhzbysuDJw+No8voEJEtlh7JgM3CrBaDgcLTK2/&#10;8jt1WSyUhHBI0UAZY5NqHfKSHIaxb4iFu/jWYRTYFtq2eJVwV+tJksy0w4qlocSG1iXl39mPk97n&#10;5ut02B02+9vvZxeOb+dsevHGPIz61zmoSH28i//dW2tAtsoVuQF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ROmLBAAAA2gAAAA8AAAAAAAAAAAAAAAAAmAIAAGRycy9kb3du&#10;cmV2LnhtbFBLBQYAAAAABAAEAPUAAACGAwAAAAA=&#10;">
                  <v:textbox inset="0,0,0,0">
                    <w:txbxContent>
                      <w:p w:rsidR="00BF39E7" w:rsidRPr="00BF39E7" w:rsidRDefault="00BF39E7">
                        <w:pPr>
                          <w:rPr>
                            <w:sz w:val="12"/>
                          </w:rPr>
                        </w:pPr>
                        <w:r>
                          <w:rPr>
                            <w:sz w:val="12"/>
                          </w:rPr>
                          <w:t xml:space="preserve"> </w:t>
                        </w:r>
                        <w:r w:rsidRPr="00BF39E7">
                          <w:rPr>
                            <w:sz w:val="12"/>
                          </w:rPr>
                          <w:t>1</w:t>
                        </w:r>
                      </w:p>
                    </w:txbxContent>
                  </v:textbox>
                </v:rect>
                <v:rect id="Rectangle 25" o:spid="_x0000_s1036" style="position:absolute;left:14116;top:7448;width:1041;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D9cUA&#10;AADbAAAADwAAAGRycy9kb3ducmV2LnhtbESPTWvCQBCG74L/YRmht7qpVCnRVYogiEWxqRSPQ3ZM&#10;0mZnQ3YbY39951DwNsO8H88sVr2rVUdtqDwbeBonoIhzbysuDJw+No8voEJEtlh7JgM3CrBaDgcL&#10;TK2/8jt1WSyUhHBI0UAZY5NqHfKSHIaxb4jldvGtwyhrW2jb4lXCXa0nSTLTDiuWhhIbWpeUf2c/&#10;Tnqfm6/TYXfY7G+/n104vp2z6cUb8zDqX+egIvXxLv53b63gC73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8P1xQAAANsAAAAPAAAAAAAAAAAAAAAAAJgCAABkcnMv&#10;ZG93bnJldi54bWxQSwUGAAAAAAQABAD1AAAAigMAAAAA&#10;">
                  <v:textbox inset="0,0,0,0">
                    <w:txbxContent>
                      <w:p w:rsidR="00D87047" w:rsidRDefault="00D87047">
                        <w:r>
                          <w:rPr>
                            <w:sz w:val="12"/>
                          </w:rPr>
                          <w:t>18</w:t>
                        </w:r>
                      </w:p>
                    </w:txbxContent>
                  </v:textbox>
                </v:rect>
                <v:shape id="Text Box 26" o:spid="_x0000_s1037" type="#_x0000_t202" style="position:absolute;left:190;top:7823;width:5652;height:4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rsidR="00BF39E7" w:rsidRPr="00BF39E7" w:rsidRDefault="009A14C4">
                        <w:pPr>
                          <w:rPr>
                            <w:sz w:val="14"/>
                          </w:rPr>
                        </w:pPr>
                        <w:r>
                          <w:rPr>
                            <w:sz w:val="14"/>
                          </w:rPr>
                          <w:t xml:space="preserve">BS </w:t>
                        </w:r>
                        <w:r w:rsidR="00BF39E7" w:rsidRPr="00BF39E7">
                          <w:rPr>
                            <w:sz w:val="14"/>
                          </w:rPr>
                          <w:t>Tx Beams</w:t>
                        </w:r>
                      </w:p>
                    </w:txbxContent>
                  </v:textbox>
                </v:shape>
                <v:oval id="Oval 27" o:spid="_x0000_s1038" style="position:absolute;left:10941;top:8489;width:908;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J+b8A&#10;AADbAAAADwAAAGRycy9kb3ducmV2LnhtbERPTYvCMBC9C/sfwix4EU0VlNI1ylJQvG714HFsZtuy&#10;zaQk0bb/3iwI3ubxPme7H0wrHuR8Y1nBcpGAIC6tbrhScDkf5ikIH5A1tpZJwUge9ruPyRYzbXv+&#10;oUcRKhFD2GeooA6hy6T0ZU0G/cJ2xJH7tc5giNBVUjvsY7hp5SpJNtJgw7Ghxo7ymsq/4m4UuFk3&#10;5uMpPyxvfCzWfaqvm4tWavo5fH+BCDSEt/jlPuk4fwX/v8QD5O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sn5vwAAANsAAAAPAAAAAAAAAAAAAAAAAJgCAABkcnMvZG93bnJl&#10;di54bWxQSwUGAAAAAAQABAD1AAAAhAMAAAAA&#10;" fillcolor="black"/>
                <v:oval id="Oval 28" o:spid="_x0000_s1039" style="position:absolute;left:12477;top:8489;width:908;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rect id="Rectangle 22" o:spid="_x0000_s1040" style="position:absolute;left:34175;top:7302;width:10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gbcYA&#10;AADbAAAADwAAAGRycy9kb3ducmV2LnhtbESP3WrCQBCF7wXfYRnBO91YtJTUjRRBKIqiqZReDtnJ&#10;T5udDdk1xj59Vyh4N8M5c74zy1VvatFR6yrLCmbTCARxZnXFhYLzx2byAsJ5ZI21ZVJwIwerZDhY&#10;YqztlU/Upb4QIYRdjApK75tYSpeVZNBNbUMctNy2Bn1Y20LqFq8h3NTyKYqepcGKA6HEhtYlZT/p&#10;xQTuvPk+H7aHzf72+9m54+4rXeRWqfGof3sF4an3D/P/9bsO9Rdw/yUMI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kxgbcYAAADbAAAADwAAAAAAAAAAAAAAAACYAgAAZHJz&#10;L2Rvd25yZXYueG1sUEsFBgAAAAAEAAQA9QAAAIsDAAAAAA==&#10;">
                  <v:textbox inset="0,0,0,0">
                    <w:txbxContent>
                      <w:p w:rsidR="006464BD" w:rsidRDefault="006464BD">
                        <w:r>
                          <w:rPr>
                            <w:sz w:val="12"/>
                          </w:rPr>
                          <w:t xml:space="preserve"> 3</w:t>
                        </w:r>
                      </w:p>
                    </w:txbxContent>
                  </v:textbox>
                </v:rect>
                <v:rect id="Rectangle 23" o:spid="_x0000_s1041" style="position:absolute;left:33134;top:7302;width:1041;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7+GsYA&#10;AADbAAAADwAAAGRycy9kb3ducmV2LnhtbESP3WrCQBCF7wXfYRmhd7pRWinRjRRBkJZKTYN4OWQn&#10;PzY7G7LbGPv03ULBuxnOmfOdWW8G04ieOldbVjCfRSCIc6trLhVkn7vpMwjnkTU2lknBjRxskvFo&#10;jbG2Vz5Sn/pShBB2MSqovG9jKV1ekUE3sy1x0ArbGfRh7UqpO7yGcNPIRRQtpcGaA6HClrYV5V/p&#10;twncx/aSHV4Pu/fbz6l3H2/n9KmwSj1MhpcVCE+Dv5v/r/c61F/C3y9hA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7+GsYAAADbAAAADwAAAAAAAAAAAAAAAACYAgAAZHJz&#10;L2Rvd25yZXYueG1sUEsFBgAAAAAEAAQA9QAAAIsDAAAAAA==&#10;">
                  <v:textbox inset="0,0,0,0">
                    <w:txbxContent>
                      <w:p w:rsidR="006464BD" w:rsidRPr="00BF39E7" w:rsidRDefault="006464BD">
                        <w:pPr>
                          <w:rPr>
                            <w:sz w:val="12"/>
                          </w:rPr>
                        </w:pPr>
                        <w:r>
                          <w:rPr>
                            <w:sz w:val="12"/>
                          </w:rPr>
                          <w:t xml:space="preserve"> </w:t>
                        </w:r>
                        <w:r w:rsidRPr="00BF39E7">
                          <w:rPr>
                            <w:sz w:val="12"/>
                          </w:rPr>
                          <w:t>2</w:t>
                        </w:r>
                      </w:p>
                    </w:txbxContent>
                  </v:textbox>
                </v:rect>
                <v:rect id="Rectangle 24" o:spid="_x0000_s1042" style="position:absolute;left:32092;top:7302;width:10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bgcYA&#10;AADbAAAADwAAAGRycy9kb3ducmV2LnhtbESPQWvCQBCF7wX/wzKCt7qx2FpSV5FCQJRKG6X0OGTH&#10;JJqdDdk1if56t1DobYb35n1v5sveVKKlxpWWFUzGEQjizOqScwWHffL4CsJ5ZI2VZVJwJQfLxeBh&#10;jrG2HX9Rm/pchBB2MSoovK9jKV1WkEE3tjVx0I62MejD2uRSN9iFcFPJpyh6kQZLDoQCa3ovKDun&#10;FxO40/p02G12ycf19t26z+1P+ny0So2G/eoNhKfe/5v/rtc61J/B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JbgcYAAADbAAAADwAAAAAAAAAAAAAAAACYAgAAZHJz&#10;L2Rvd25yZXYueG1sUEsFBgAAAAAEAAQA9QAAAIsDAAAAAA==&#10;">
                  <v:textbox inset="0,0,0,0">
                    <w:txbxContent>
                      <w:p w:rsidR="006464BD" w:rsidRPr="00BF39E7" w:rsidRDefault="006464BD">
                        <w:pPr>
                          <w:rPr>
                            <w:sz w:val="12"/>
                          </w:rPr>
                        </w:pPr>
                        <w:r>
                          <w:rPr>
                            <w:sz w:val="12"/>
                          </w:rPr>
                          <w:t xml:space="preserve"> </w:t>
                        </w:r>
                        <w:r w:rsidRPr="00BF39E7">
                          <w:rPr>
                            <w:sz w:val="12"/>
                          </w:rPr>
                          <w:t>1</w:t>
                        </w:r>
                      </w:p>
                    </w:txbxContent>
                  </v:textbox>
                </v:rect>
                <v:rect id="Rectangle 25" o:spid="_x0000_s1043" style="position:absolute;left:39833;top:7258;width:1041;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3P88UA&#10;AADbAAAADwAAAGRycy9kb3ducmV2LnhtbESPTWvCQBCG74L/YRmht7qpVCnRVYogiEWxqRSPQ3ZM&#10;0mZnQ3YbY39951DwNsO8H88sVr2rVUdtqDwbeBonoIhzbysuDJw+No8voEJEtlh7JgM3CrBaDgcL&#10;TK2/8jt1WSyUhHBI0UAZY5NqHfKSHIaxb4jldvGtwyhrW2jb4lXCXa0nSTLTDiuWhhIbWpeUf2c/&#10;Tnqfm6/TYXfY7G+/n104vp2z6cUb8zDqX+egIvXxLv53b63gC6z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c/zxQAAANsAAAAPAAAAAAAAAAAAAAAAAJgCAABkcnMv&#10;ZG93bnJldi54bWxQSwUGAAAAAAQABAD1AAAAigMAAAAA&#10;">
                  <v:textbox inset="0,0,0,0">
                    <w:txbxContent>
                      <w:p w:rsidR="006464BD" w:rsidRDefault="006464BD">
                        <w:r>
                          <w:rPr>
                            <w:sz w:val="12"/>
                          </w:rPr>
                          <w:t>18</w:t>
                        </w:r>
                      </w:p>
                    </w:txbxContent>
                  </v:textbox>
                </v:rect>
                <v:oval id="Oval 27" o:spid="_x0000_s1044" style="position:absolute;left:36658;top:8299;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5biL8A&#10;AADbAAAADwAAAGRycy9kb3ducmV2LnhtbERPTYvCMBC9C/6HMIIX0dSFFbcaRQouXrd68DjbjG2x&#10;mZQk2vbfm4UFb/N4n7Pd96YRT3K+tqxguUhAEBdW11wquJyP8zUIH5A1NpZJwUAe9rvxaIupth3/&#10;0DMPpYgh7FNUUIXQplL6oiKDfmFb4sjdrDMYInSl1A67GG4a+ZEkK2mw5thQYUtZRcU9fxgFbtYO&#10;2XDKjstf/s4/u7W+ri5aqemkP2xABOrDW/zvPuk4/wv+fokHyN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rluIvwAAANsAAAAPAAAAAAAAAAAAAAAAAJgCAABkcnMvZG93bnJl&#10;di54bWxQSwUGAAAAAAQABAD1AAAAhAMAAAAA&#10;" fillcolor="black"/>
                <v:oval id="Oval 28" o:spid="_x0000_s1045" style="position:absolute;left:38195;top:8299;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4qL4A&#10;AADbAAAADwAAAGRycy9kb3ducmV2LnhtbERPTYvCMBC9C/6HMMJeRFMFRapRpODi1ephj7PN2Bab&#10;SUmibf+9OQgeH+97d+hNI17kfG1ZwWKegCAurK65VHC7nmYbED4ga2wsk4KBPBz249EOU207vtAr&#10;D6WIIexTVFCF0KZS+qIig35uW+LI3a0zGCJ0pdQOuxhuGrlMkrU0WHNsqLClrKLikT+NAjdth2w4&#10;Z6fFP//mq26j/9Y3rdTPpD9uQQTqw1f8cZ+1gmVcH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4OKi+AAAA2wAAAA8AAAAAAAAAAAAAAAAAmAIAAGRycy9kb3ducmV2&#10;LnhtbFBLBQYAAAAABAAEAPUAAACDAwAAAAA=&#10;" fillcolor="black"/>
                <v:rect id="Rectangle 15" o:spid="_x0000_s1046" style="position:absolute;left:6464;top:18326;width:8693;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6464BD" w:rsidRDefault="006464BD" w:rsidP="006464BD">
                        <w:pPr>
                          <w:jc w:val="center"/>
                        </w:pPr>
                        <w:r>
                          <w:t>1</w:t>
                        </w:r>
                      </w:p>
                    </w:txbxContent>
                  </v:textbox>
                </v:rect>
                <v:rect id="Rectangle 15" o:spid="_x0000_s1047" style="position:absolute;left:32308;top:18300;width:8693;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6464BD" w:rsidRDefault="006464BD" w:rsidP="006464BD">
                        <w:pPr>
                          <w:jc w:val="center"/>
                        </w:pPr>
                        <w:r>
                          <w:t>2</w:t>
                        </w:r>
                      </w:p>
                    </w:txbxContent>
                  </v:textbox>
                </v:rect>
                <v:oval id="Oval 27" o:spid="_x0000_s1048" style="position:absolute;left:47351;top:19284;width:909;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m38IA&#10;AADbAAAADwAAAGRycy9kb3ducmV2LnhtbESPQYvCMBSE7wv+h/AEL4umuqx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qbfwgAAANsAAAAPAAAAAAAAAAAAAAAAAJgCAABkcnMvZG93&#10;bnJldi54bWxQSwUGAAAAAAQABAD1AAAAhwMAAAAA&#10;" fillcolor="black"/>
                <v:oval id="Oval 28" o:spid="_x0000_s1049" style="position:absolute;left:54540;top:19284;width:908;height: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q8IA&#10;AADbAAAADwAAAGRycy9kb3ducmV2LnhtbESPQYvCMBSE7wv+h/AEL4umyq5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z6rwgAAANsAAAAPAAAAAAAAAAAAAAAAAJgCAABkcnMvZG93&#10;bnJldi54bWxQSwUGAAAAAAQABAD1AAAAhwMAAAAA&#10;" fillcolor="black"/>
                <v:rect id="Rectangle 15" o:spid="_x0000_s1050" style="position:absolute;left:18122;top:3822;width:8694;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9A14C4" w:rsidRDefault="009A14C4" w:rsidP="009A14C4">
                        <w:pPr>
                          <w:jc w:val="center"/>
                        </w:pPr>
                        <w:r>
                          <w:t>PRACH</w:t>
                        </w:r>
                      </w:p>
                    </w:txbxContent>
                  </v:textbox>
                </v:rect>
                <v:rect id="Rectangle 22" o:spid="_x0000_s1051" style="position:absolute;left:20224;top:12255;width:10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I0p8QA&#10;AADbAAAADwAAAGRycy9kb3ducmV2LnhtbESPX2vCMBTF3wd+h3AF32aqqIxqFBEEUZTZyfDx0lzb&#10;bs1NaWKtfnojDPZ4OH9+nNmiNaVoqHaFZQWDfgSCOLW64EzB6Wv9/gHCeWSNpWVScCcHi3nnbYax&#10;tjc+UpP4TIQRdjEqyL2vYildmpNB17cVcfAutjbog6wzqWu8hXFTymEUTaTBggMhx4pWOaW/ydUE&#10;7qj6OR22h/X+/vhu3OfunIwvVqlet11OQXhq/X/4r73RCoYTeH0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yNKfEAAAA2wAAAA8AAAAAAAAAAAAAAAAAmAIAAGRycy9k&#10;b3ducmV2LnhtbFBLBQYAAAAABAAEAPUAAACJAwAAAAA=&#10;">
                  <v:textbox inset="0,0,0,0">
                    <w:txbxContent>
                      <w:p w:rsidR="009A14C4" w:rsidRDefault="009A14C4">
                        <w:r>
                          <w:rPr>
                            <w:sz w:val="12"/>
                          </w:rPr>
                          <w:t xml:space="preserve"> 3</w:t>
                        </w:r>
                      </w:p>
                    </w:txbxContent>
                  </v:textbox>
                </v:rect>
                <v:rect id="Rectangle 23" o:spid="_x0000_s1052" style="position:absolute;left:19183;top:12255;width:1041;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6RPMQA&#10;AADbAAAADwAAAGRycy9kb3ducmV2LnhtbESPX2vCMBTF34V9h3AHvmk60U2qUcZAEEVxVcTHS3Nt&#10;65qb0sRa9+mXgeDj4fz5cabz1pSiodoVlhW89SMQxKnVBWcKDvtFbwzCeWSNpWVScCcH89lLZ4qx&#10;tjf+pibxmQgj7GJUkHtfxVK6NCeDrm8r4uCdbW3QB1lnUtd4C+OmlIMoepcGCw6EHCv6yin9Sa4m&#10;cIfV5bBdbReb+++xcbv1KRmdrVLd1/ZzAsJT65/hR3upFQw+4P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TzEAAAA2wAAAA8AAAAAAAAAAAAAAAAAmAIAAGRycy9k&#10;b3ducmV2LnhtbFBLBQYAAAAABAAEAPUAAACJAwAAAAA=&#10;">
                  <v:textbox inset="0,0,0,0">
                    <w:txbxContent>
                      <w:p w:rsidR="009A14C4" w:rsidRPr="00BF39E7" w:rsidRDefault="009A14C4">
                        <w:pPr>
                          <w:rPr>
                            <w:sz w:val="12"/>
                          </w:rPr>
                        </w:pPr>
                        <w:r>
                          <w:rPr>
                            <w:sz w:val="12"/>
                          </w:rPr>
                          <w:t xml:space="preserve"> </w:t>
                        </w:r>
                        <w:r w:rsidRPr="00BF39E7">
                          <w:rPr>
                            <w:sz w:val="12"/>
                          </w:rPr>
                          <w:t>2</w:t>
                        </w:r>
                      </w:p>
                    </w:txbxContent>
                  </v:textbox>
                </v:rect>
                <v:rect id="Rectangle 24" o:spid="_x0000_s1053" style="position:absolute;left:18141;top:12255;width:10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TsIA&#10;AADbAAAADwAAAGRycy9kb3ducmV2LnhtbERPTWvCQBC9F/wPywi96UappaSuUgShVJSaSulxyI5J&#10;2uxsyK4x+uudg9Dj433Pl72rVUdtqDwbmIwTUMS5txUXBg5f69ELqBCRLdaeycCFAiwXg4c5ptaf&#10;eU9dFgslIRxSNFDG2KRah7wkh2HsG2Lhjr51GAW2hbYtniXc1XqaJM/aYcXSUGJDq5Lyv+zkpPep&#10;+T3sPnbr7eX63YXPzU82O3pjHof92yuoSH38F9/d79bAVMbKF/kBe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VOwgAAANsAAAAPAAAAAAAAAAAAAAAAAJgCAABkcnMvZG93&#10;bnJldi54bWxQSwUGAAAAAAQABAD1AAAAhwMAAAAA&#10;">
                  <v:textbox inset="0,0,0,0">
                    <w:txbxContent>
                      <w:p w:rsidR="009A14C4" w:rsidRPr="00BF39E7" w:rsidRDefault="009A14C4">
                        <w:pPr>
                          <w:rPr>
                            <w:sz w:val="12"/>
                          </w:rPr>
                        </w:pPr>
                        <w:r>
                          <w:rPr>
                            <w:sz w:val="12"/>
                          </w:rPr>
                          <w:t xml:space="preserve"> </w:t>
                        </w:r>
                        <w:r w:rsidRPr="00BF39E7">
                          <w:rPr>
                            <w:sz w:val="12"/>
                          </w:rPr>
                          <w:t>1</w:t>
                        </w:r>
                      </w:p>
                    </w:txbxContent>
                  </v:textbox>
                </v:rect>
                <v:rect id="Rectangle 25" o:spid="_x0000_s1054" style="position:absolute;left:25882;top:12211;width:10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2g1cQA&#10;AADbAAAADwAAAGRycy9kb3ducmV2LnhtbESPX2vCMBTF34V9h3AHvmk60TGrUcZAEEVxVcTHS3Nt&#10;65qb0sRa9+mXgeDj4fz5cabz1pSiodoVlhW89SMQxKnVBWcKDvtF7wOE88gaS8uk4E4O5rOXzhRj&#10;bW/8TU3iMxFG2MWoIPe+iqV0aU4GXd9WxME729qgD7LOpK7xFsZNKQdR9C4NFhwIOVb0lVP6k1xN&#10;4A6ry2G72i42999j43brUzI6W6W6r+3nBISn1j/Dj/ZSKxiM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toNXEAAAA2wAAAA8AAAAAAAAAAAAAAAAAmAIAAGRycy9k&#10;b3ducmV2LnhtbFBLBQYAAAAABAAEAPUAAACJAwAAAAA=&#10;">
                  <v:textbox inset="0,0,0,0">
                    <w:txbxContent>
                      <w:p w:rsidR="009A14C4" w:rsidRDefault="009A14C4">
                        <w:r>
                          <w:rPr>
                            <w:sz w:val="12"/>
                          </w:rPr>
                          <w:t>18</w:t>
                        </w:r>
                      </w:p>
                    </w:txbxContent>
                  </v:textbox>
                </v:rect>
                <v:oval id="Oval 27" o:spid="_x0000_s1055" style="position:absolute;left:22707;top:1325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udcAA&#10;AADbAAAADwAAAGRycy9kb3ducmV2LnhtbERPz2vCMBS+D/wfwhN2GZrqWCmdUaSgeF3nYce35tmU&#10;NS8libb975fDYMeP7/fuMNlePMiHzrGCzToDQdw43XGr4Pp5WhUgQkTW2DsmBTMFOOwXTzsstRv5&#10;gx51bEUK4VCiAhPjUEoZGkMWw9oNxIm7OW8xJuhbqT2OKdz2cptlubTYcWowOFBlqPmp71aBfxnm&#10;ar5Up803n+u3sdBf+VUr9bycju8gIk3xX/znvmgFr2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GudcAAAADbAAAADwAAAAAAAAAAAAAAAACYAgAAZHJzL2Rvd25y&#10;ZXYueG1sUEsFBgAAAAAEAAQA9QAAAIUDAAAAAA==&#10;" fillcolor="black"/>
                <v:oval id="Oval 28" o:spid="_x0000_s1056" style="position:absolute;left:24244;top:1325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0L7sIA&#10;AADbAAAADwAAAGRycy9kb3ducmV2LnhtbESPQWvCQBSE7wX/w/IEL0U3sVQkuooELF6bevD4zD6T&#10;YPZt2N2a5N+7QqHHYWa+Ybb7wbTiQc43lhWkiwQEcWl1w5WC889xvgbhA7LG1jIpGMnDfjd522Km&#10;bc/f9ChCJSKEfYYK6hC6TEpf1mTQL2xHHL2bdQZDlK6S2mEf4aaVyyRZSYMNx4UaO8prKu/Fr1Hg&#10;3rsxH0/5Mb3yV/HZr/VlddZKzabDYQMi0BD+w3/tk1bwkcL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QvuwgAAANsAAAAPAAAAAAAAAAAAAAAAAJgCAABkcnMvZG93&#10;bnJldi54bWxQSwUGAAAAAAQABAD1AAAAhwMAAAAA&#10;" fillcolor="black"/>
                <v:shape id="Text Box 26" o:spid="_x0000_s1057" type="#_x0000_t202" style="position:absolute;left:317;top:12846;width:5652;height:4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0sUA&#10;AADbAAAADwAAAGRycy9kb3ducmV2LnhtbESPzWrDMBCE74W8g9hALqWR60IobpSQnwZ6SA92Q86L&#10;tbVMrZWRlNh5+6oQ6HGYmW+Y5Xq0nbiSD61jBc/zDARx7XTLjYLT1+HpFUSIyBo7x6TgRgHWq8nD&#10;EgvtBi7pWsVGJAiHAhWYGPtCylAbshjmridO3rfzFmOSvpHa45DgtpN5li2kxZbTgsGedobqn+pi&#10;FSz2/jKUvHvcn96P+Nk3+Xl7Oys1m46bNxCRxvgfvrc/tIKXHP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bPSxQAAANsAAAAPAAAAAAAAAAAAAAAAAJgCAABkcnMv&#10;ZG93bnJldi54bWxQSwUGAAAAAAQABAD1AAAAigMAAAAA&#10;" stroked="f">
                  <v:textbox inset="0,0,0,0">
                    <w:txbxContent>
                      <w:p w:rsidR="009A14C4" w:rsidRPr="00BF39E7" w:rsidRDefault="009A14C4">
                        <w:pPr>
                          <w:rPr>
                            <w:sz w:val="14"/>
                          </w:rPr>
                        </w:pPr>
                        <w:r>
                          <w:rPr>
                            <w:sz w:val="14"/>
                          </w:rPr>
                          <w:t>BS R</w:t>
                        </w:r>
                        <w:r w:rsidRPr="00BF39E7">
                          <w:rPr>
                            <w:sz w:val="14"/>
                          </w:rPr>
                          <w:t>x Beams</w:t>
                        </w:r>
                      </w:p>
                    </w:txbxContent>
                  </v:textbox>
                </v:shape>
                <v:rect id="Rectangle 15" o:spid="_x0000_s1058" style="position:absolute;left:45427;top:3695;width:8694;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9A14C4" w:rsidRDefault="009A14C4" w:rsidP="009A14C4">
                        <w:pPr>
                          <w:jc w:val="center"/>
                        </w:pPr>
                        <w:r>
                          <w:t>PRACH</w:t>
                        </w:r>
                      </w:p>
                    </w:txbxContent>
                  </v:textbox>
                </v:rect>
                <v:rect id="Rectangle 22" o:spid="_x0000_s1059" style="position:absolute;left:47529;top:12128;width:10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ZlsQA&#10;AADbAAAADwAAAGRycy9kb3ducmV2LnhtbESPX2vCMBTF34V9h3AHe5vpNh1SjSKCMBTFVREfL821&#10;rWtuShNr9dMbYeDj4fz5cUaT1pSiodoVlhV8dCMQxKnVBWcKdtv5+wCE88gaS8uk4EoOJuOXzghj&#10;bS/8S03iMxFG2MWoIPe+iqV0aU4GXddWxME72tqgD7LOpK7xEsZNKT+j6FsaLDgQcqxollP6l5xN&#10;4Paq0269WM9X19u+cZvlIekfrVJvr+10CMJT65/h//aPVvDVg8e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1mZbEAAAA2wAAAA8AAAAAAAAAAAAAAAAAmAIAAGRycy9k&#10;b3ducmV2LnhtbFBLBQYAAAAABAAEAPUAAACJAwAAAAA=&#10;">
                  <v:textbox inset="0,0,0,0">
                    <w:txbxContent>
                      <w:p w:rsidR="009A14C4" w:rsidRDefault="009A14C4">
                        <w:r>
                          <w:rPr>
                            <w:sz w:val="12"/>
                          </w:rPr>
                          <w:t xml:space="preserve"> 3</w:t>
                        </w:r>
                      </w:p>
                    </w:txbxContent>
                  </v:textbox>
                </v:rect>
                <v:rect id="Rectangle 23" o:spid="_x0000_s1060" style="position:absolute;left:46488;top:12128;width:1041;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k8DcUA&#10;AADbAAAADwAAAGRycy9kb3ducmV2LnhtbESPW2vCQBCF3wv+h2UE3+rGeqGkriJCoFQqmor4OGTH&#10;JDU7G7LbJPbXdwuFPh7O5eMs172pREuNKy0rmIwjEMSZ1SXnCk4fyeMzCOeRNVaWScGdHKxXg4cl&#10;xtp2fKQ29bkII+xiVFB4X8dSuqwgg25sa+LgXW1j0AfZ5FI32IVxU8mnKFpIgyUHQoE1bQvKbumX&#10;CdxZ/Xnav+2T9/v3uXWH3SWdX61So2G/eQHhqff/4b/2q1YwncPvl/AD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wNxQAAANsAAAAPAAAAAAAAAAAAAAAAAJgCAABkcnMv&#10;ZG93bnJldi54bWxQSwUGAAAAAAQABAD1AAAAigMAAAAA&#10;">
                  <v:textbox inset="0,0,0,0">
                    <w:txbxContent>
                      <w:p w:rsidR="009A14C4" w:rsidRPr="00BF39E7" w:rsidRDefault="009A14C4">
                        <w:pPr>
                          <w:rPr>
                            <w:sz w:val="12"/>
                          </w:rPr>
                        </w:pPr>
                        <w:r>
                          <w:rPr>
                            <w:sz w:val="12"/>
                          </w:rPr>
                          <w:t xml:space="preserve"> </w:t>
                        </w:r>
                        <w:r w:rsidRPr="00BF39E7">
                          <w:rPr>
                            <w:sz w:val="12"/>
                          </w:rPr>
                          <w:t>2</w:t>
                        </w:r>
                      </w:p>
                    </w:txbxContent>
                  </v:textbox>
                </v:rect>
                <v:rect id="Rectangle 24" o:spid="_x0000_s1061" style="position:absolute;left:45446;top:12128;width:10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uiesUA&#10;AADbAAAADwAAAGRycy9kb3ducmV2LnhtbESPX2vCMBTF3wd+h3AF32bqdDI6o4hQGJOJdiI+Xppr&#10;29nclCZr6z79Mhj4eDh/fpzFqjeVaKlxpWUFk3EEgjizuuRcwfEzeXwB4TyyxsoyKbiRg9Vy8LDA&#10;WNuOD9SmPhdhhF2MCgrv61hKlxVk0I1tTRy8i20M+iCbXOoGuzBuKvkURXNpsORAKLCmTUHZNf02&#10;gTurv467913ycfs5tW6/PafPF6vUaNivX0F46v09/N9+0wqmc/j7En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6J6xQAAANsAAAAPAAAAAAAAAAAAAAAAAJgCAABkcnMv&#10;ZG93bnJldi54bWxQSwUGAAAAAAQABAD1AAAAigMAAAAA&#10;">
                  <v:textbox inset="0,0,0,0">
                    <w:txbxContent>
                      <w:p w:rsidR="009A14C4" w:rsidRPr="00BF39E7" w:rsidRDefault="009A14C4">
                        <w:pPr>
                          <w:rPr>
                            <w:sz w:val="12"/>
                          </w:rPr>
                        </w:pPr>
                        <w:r>
                          <w:rPr>
                            <w:sz w:val="12"/>
                          </w:rPr>
                          <w:t xml:space="preserve"> </w:t>
                        </w:r>
                        <w:r w:rsidRPr="00BF39E7">
                          <w:rPr>
                            <w:sz w:val="12"/>
                          </w:rPr>
                          <w:t>1</w:t>
                        </w:r>
                      </w:p>
                    </w:txbxContent>
                  </v:textbox>
                </v:rect>
                <v:rect id="Rectangle 25" o:spid="_x0000_s1062" style="position:absolute;left:53187;top:12084;width:10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cH4cUA&#10;AADbAAAADwAAAGRycy9kb3ducmV2LnhtbESPX2vCMBTF3wd+h3AF32aqbirVKEMQxsZEq4iPl+ba&#10;1jU3pclq3ac3g4GPh/Pnx5kvW1OKhmpXWFYw6EcgiFOrC84UHPbr5ykI55E1lpZJwY0cLBedpznG&#10;2l55R03iMxFG2MWoIPe+iqV0aU4GXd9WxME729qgD7LOpK7xGsZNKYdRNJYGCw6EHCta5ZR+Jz8m&#10;cF+qy2HzsVl/3X6Pjdt+npLXs1Wq123fZiA8tf4R/m+/awWjCfx9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wfhxQAAANsAAAAPAAAAAAAAAAAAAAAAAJgCAABkcnMv&#10;ZG93bnJldi54bWxQSwUGAAAAAAQABAD1AAAAigMAAAAA&#10;">
                  <v:textbox inset="0,0,0,0">
                    <w:txbxContent>
                      <w:p w:rsidR="009A14C4" w:rsidRDefault="009A14C4">
                        <w:r>
                          <w:rPr>
                            <w:sz w:val="12"/>
                          </w:rPr>
                          <w:t>18</w:t>
                        </w:r>
                      </w:p>
                    </w:txbxContent>
                  </v:textbox>
                </v:rect>
                <v:oval id="Oval 27" o:spid="_x0000_s1063" style="position:absolute;left:50012;top:13125;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eic8AA&#10;AADbAAAADwAAAGRycy9kb3ducmV2LnhtbERPz2vCMBS+D/wfwhN2GZrqWCmdUaSgeF3nYce35tmU&#10;NS8libb975fDYMeP7/fuMNlePMiHzrGCzToDQdw43XGr4Pp5WhUgQkTW2DsmBTMFOOwXTzsstRv5&#10;gx51bEUK4VCiAhPjUEoZGkMWw9oNxIm7OW8xJuhbqT2OKdz2cptlubTYcWowOFBlqPmp71aBfxnm&#10;ar5Up803n+u3sdBf+VUr9bycju8gIk3xX/znvmgFr2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1eic8AAAADbAAAADwAAAAAAAAAAAAAAAACYAgAAZHJzL2Rvd25y&#10;ZXYueG1sUEsFBgAAAAAEAAQA9QAAAIUDAAAAAA==&#10;" fillcolor="black"/>
                <v:oval id="Oval 28" o:spid="_x0000_s1064" style="position:absolute;left:51549;top:13125;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sH6MMA&#10;AADbAAAADwAAAGRycy9kb3ducmV2LnhtbESPQWvCQBSE74L/YXlCL1I3VgyauooELF6beujxNftM&#10;QrNvw+5qkn/fFQoeh5n5htkdBtOKOznfWFawXCQgiEurG64UXL5OrxsQPiBrbC2TgpE8HPbTyQ4z&#10;bXv+pHsRKhEh7DNUUIfQZVL6siaDfmE74uhdrTMYonSV1A77CDetfEuSVBpsOC7U2FFeU/lb3IwC&#10;N+/GfDznp+UPfxTrfqO/04tW6mU2HN9BBBrCM/zfPmsFqy0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sH6MMAAADbAAAADwAAAAAAAAAAAAAAAACYAgAAZHJzL2Rv&#10;d25yZXYueG1sUEsFBgAAAAAEAAQA9QAAAIgDAAAAAA==&#10;" fillcolor="black"/>
                <v:shape id="Text Box 26" o:spid="_x0000_s1065" type="#_x0000_t202" style="position:absolute;left:317;top:18878;width:5652;height:4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H7Q8EA&#10;AADbAAAADwAAAGRycy9kb3ducmV2LnhtbERPy2rCQBTdF/oPwy24KTpRik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R+0PBAAAA2wAAAA8AAAAAAAAAAAAAAAAAmAIAAGRycy9kb3du&#10;cmV2LnhtbFBLBQYAAAAABAAEAPUAAACGAwAAAAA=&#10;" stroked="f">
                  <v:textbox inset="0,0,0,0">
                    <w:txbxContent>
                      <w:p w:rsidR="009A14C4" w:rsidRPr="00BF39E7" w:rsidRDefault="009A14C4">
                        <w:pPr>
                          <w:rPr>
                            <w:sz w:val="14"/>
                          </w:rPr>
                        </w:pPr>
                        <w:r>
                          <w:rPr>
                            <w:sz w:val="14"/>
                          </w:rPr>
                          <w:t>UE R</w:t>
                        </w:r>
                        <w:r w:rsidRPr="00BF39E7">
                          <w:rPr>
                            <w:sz w:val="14"/>
                          </w:rPr>
                          <w:t>x Beams</w:t>
                        </w:r>
                      </w:p>
                    </w:txbxContent>
                  </v:textbox>
                </v:shape>
                <v:shape id="Text Box 26" o:spid="_x0000_s1066" type="#_x0000_t202" style="position:absolute;left:501;top:23075;width:5652;height:4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e2MQA&#10;AADbAAAADwAAAGRycy9kb3ducmV2LnhtbESPT2sCMRTE70K/Q3gFL1KzLiKyNYrVCj20B614fmxe&#10;dxc3L0uS/fftG6HQ4zAzv2E2u8HUoiPnK8sKFvMEBHFudcWFguv36WUNwgdkjbVlUjCSh932abLB&#10;TNuez9RdQiEihH2GCsoQmkxKn5dk0M9tQxy9H+sMhihdIbXDPsJNLdMkWUmDFceFEhs6lJTfL61R&#10;sDq6tj/zYXa8vn/iV1Okt7fxptT0edi/ggg0hP/wX/tDK1gu4PE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dXtjEAAAA2wAAAA8AAAAAAAAAAAAAAAAAmAIAAGRycy9k&#10;b3ducmV2LnhtbFBLBQYAAAAABAAEAPUAAACJAwAAAAA=&#10;" stroked="f">
                  <v:textbox inset="0,0,0,0">
                    <w:txbxContent>
                      <w:p w:rsidR="009A14C4" w:rsidRPr="00BF39E7" w:rsidRDefault="009A14C4">
                        <w:pPr>
                          <w:rPr>
                            <w:sz w:val="14"/>
                          </w:rPr>
                        </w:pPr>
                        <w:r>
                          <w:rPr>
                            <w:sz w:val="14"/>
                          </w:rPr>
                          <w:t>UE Tx</w:t>
                        </w:r>
                        <w:r w:rsidRPr="00BF39E7">
                          <w:rPr>
                            <w:sz w:val="14"/>
                          </w:rPr>
                          <w:t xml:space="preserve"> Beams</w:t>
                        </w:r>
                      </w:p>
                    </w:txbxContent>
                  </v:textbox>
                </v:shape>
                <v:rect id="Rectangle 15" o:spid="_x0000_s1067" style="position:absolute;left:18141;top:22453;width:8694;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w:txbxContent>
                      <w:p w:rsidR="009A14C4" w:rsidRDefault="009A14C4" w:rsidP="006464BD">
                        <w:pPr>
                          <w:jc w:val="center"/>
                        </w:pPr>
                        <w:r>
                          <w:t>?</w:t>
                        </w:r>
                      </w:p>
                    </w:txbxContent>
                  </v:textbox>
                </v:rect>
                <v:rect id="Rectangle 15" o:spid="_x0000_s1068" style="position:absolute;left:45535;top:22237;width:8694;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rsidR="009A14C4" w:rsidRDefault="009A14C4" w:rsidP="006464BD">
                        <w:pPr>
                          <w:jc w:val="center"/>
                        </w:pPr>
                        <w:r>
                          <w:t>?</w:t>
                        </w:r>
                      </w:p>
                    </w:txbxContent>
                  </v:textbox>
                </v:rect>
                <w10:anchorlock/>
              </v:group>
            </w:pict>
          </mc:Fallback>
        </mc:AlternateContent>
      </w:r>
    </w:p>
    <w:p w:rsidR="00B67034" w:rsidRPr="00D1189C" w:rsidRDefault="00D1189C" w:rsidP="00D1189C">
      <w:pPr>
        <w:pStyle w:val="maintext"/>
        <w:ind w:left="432" w:firstLineChars="0" w:firstLine="0"/>
        <w:jc w:val="center"/>
        <w:rPr>
          <w:rFonts w:ascii="Calibri" w:hAnsi="Calibri" w:cs="Arial"/>
          <w:b/>
        </w:rPr>
      </w:pPr>
      <w:r w:rsidRPr="00D1189C">
        <w:rPr>
          <w:rFonts w:ascii="Calibri" w:hAnsi="Calibri" w:cs="Arial"/>
          <w:b/>
        </w:rPr>
        <w:t>Figure.1 Illustration of the SSB and PRACH transmission in the simulation</w:t>
      </w:r>
    </w:p>
    <w:p w:rsidR="00C73A47" w:rsidRDefault="00C73A47" w:rsidP="00B67034">
      <w:pPr>
        <w:pStyle w:val="maintext"/>
        <w:ind w:left="432" w:firstLineChars="0" w:firstLine="0"/>
        <w:rPr>
          <w:rFonts w:ascii="Calibri" w:hAnsi="Calibri" w:cs="Arial"/>
        </w:rPr>
      </w:pPr>
    </w:p>
    <w:p w:rsidR="00C73A47" w:rsidRPr="00393132" w:rsidRDefault="00C73A47" w:rsidP="00B67034">
      <w:pPr>
        <w:pStyle w:val="maintext"/>
        <w:ind w:left="432" w:firstLineChars="0" w:firstLine="0"/>
        <w:rPr>
          <w:rFonts w:ascii="Calibri" w:hAnsi="Calibri" w:cs="Arial"/>
        </w:rPr>
      </w:pPr>
    </w:p>
    <w:p w:rsidR="0012151D" w:rsidRDefault="0012151D"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266434">
      <w:pPr>
        <w:pStyle w:val="maintext"/>
        <w:ind w:left="432" w:firstLineChars="0" w:firstLine="0"/>
        <w:rPr>
          <w:rFonts w:ascii="Calibri" w:hAnsi="Calibri" w:cs="Arial"/>
          <w:b/>
        </w:rPr>
      </w:pPr>
    </w:p>
    <w:p w:rsidR="00D1189C" w:rsidRDefault="00D1189C" w:rsidP="00D1189C">
      <w:pPr>
        <w:pStyle w:val="maintext"/>
        <w:ind w:left="432" w:firstLineChars="0" w:firstLine="0"/>
        <w:jc w:val="center"/>
        <w:rPr>
          <w:rFonts w:ascii="Calibri" w:hAnsi="Calibri" w:cs="Arial"/>
          <w:b/>
        </w:rPr>
      </w:pPr>
      <w:r>
        <w:rPr>
          <w:rFonts w:ascii="Calibri" w:hAnsi="Calibri" w:cs="Arial"/>
          <w:b/>
        </w:rPr>
        <w:lastRenderedPageBreak/>
        <w:t>Table.1</w:t>
      </w:r>
      <w:r w:rsidR="00F53254">
        <w:rPr>
          <w:rFonts w:ascii="Calibri" w:hAnsi="Calibri" w:cs="Arial"/>
          <w:b/>
        </w:rPr>
        <w:t xml:space="preserve"> System Level</w:t>
      </w:r>
      <w:r>
        <w:rPr>
          <w:rFonts w:ascii="Calibri" w:hAnsi="Calibri" w:cs="Arial"/>
          <w:b/>
        </w:rPr>
        <w:t xml:space="preserve"> Simulation assumptions</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2E4DAC" w:rsidRPr="00811F46" w:rsidTr="00B13787">
        <w:trPr>
          <w:trHeight w:val="118"/>
        </w:trPr>
        <w:tc>
          <w:tcPr>
            <w:tcW w:w="4049" w:type="dxa"/>
            <w:shd w:val="clear" w:color="auto" w:fill="D9D9D9"/>
            <w:tcMar>
              <w:top w:w="11" w:type="dxa"/>
              <w:left w:w="80" w:type="dxa"/>
              <w:bottom w:w="0" w:type="dxa"/>
              <w:right w:w="80" w:type="dxa"/>
            </w:tcMar>
            <w:vAlign w:val="center"/>
            <w:hideMark/>
          </w:tcPr>
          <w:p w:rsidR="002E4DAC" w:rsidRPr="003553E5" w:rsidRDefault="002E4DAC" w:rsidP="00B13787">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rsidR="002E4DAC" w:rsidRPr="003553E5" w:rsidRDefault="002E4DAC" w:rsidP="00B13787">
            <w:pPr>
              <w:pStyle w:val="TAH"/>
              <w:rPr>
                <w:lang w:val="en-US" w:eastAsia="zh-CN"/>
              </w:rPr>
            </w:pPr>
            <w:r w:rsidRPr="003553E5">
              <w:rPr>
                <w:lang w:val="en-US" w:eastAsia="zh-CN"/>
              </w:rPr>
              <w:t>Values</w:t>
            </w:r>
          </w:p>
        </w:tc>
      </w:tr>
      <w:tr w:rsidR="002E4DAC" w:rsidRPr="00811F46" w:rsidTr="003C50EE">
        <w:trPr>
          <w:trHeight w:val="293"/>
        </w:trPr>
        <w:tc>
          <w:tcPr>
            <w:tcW w:w="4049" w:type="dxa"/>
            <w:shd w:val="clear" w:color="auto" w:fill="auto"/>
            <w:tcMar>
              <w:top w:w="11" w:type="dxa"/>
              <w:left w:w="80" w:type="dxa"/>
              <w:bottom w:w="0" w:type="dxa"/>
              <w:right w:w="80" w:type="dxa"/>
            </w:tcMar>
            <w:vAlign w:val="center"/>
            <w:hideMark/>
          </w:tcPr>
          <w:p w:rsidR="002E4DAC" w:rsidRPr="00777AA8" w:rsidRDefault="002E4DAC" w:rsidP="003C50EE">
            <w:pPr>
              <w:pStyle w:val="TAL"/>
            </w:pPr>
            <w:r w:rsidRPr="00777AA8">
              <w:t xml:space="preserve">Scenarios </w:t>
            </w:r>
            <w:r w:rsidR="00647AE5">
              <w:t>and channel model</w:t>
            </w:r>
          </w:p>
        </w:tc>
        <w:tc>
          <w:tcPr>
            <w:tcW w:w="5738" w:type="dxa"/>
            <w:shd w:val="clear" w:color="auto" w:fill="auto"/>
            <w:tcMar>
              <w:top w:w="11" w:type="dxa"/>
              <w:left w:w="80" w:type="dxa"/>
              <w:bottom w:w="0" w:type="dxa"/>
              <w:right w:w="80" w:type="dxa"/>
            </w:tcMar>
            <w:vAlign w:val="center"/>
            <w:hideMark/>
          </w:tcPr>
          <w:p w:rsidR="002E4DAC" w:rsidRPr="00777AA8" w:rsidRDefault="002E4DAC" w:rsidP="00B13787">
            <w:pPr>
              <w:pStyle w:val="TAL"/>
            </w:pPr>
            <w:r>
              <w:t>3GPP UMi Street Canyon (TR38.901)</w:t>
            </w:r>
            <w:r w:rsidR="003C50EE">
              <w:t xml:space="preserve">. </w:t>
            </w:r>
          </w:p>
        </w:tc>
      </w:tr>
      <w:tr w:rsidR="003C50EE" w:rsidRPr="00811F46" w:rsidTr="003C50EE">
        <w:trPr>
          <w:trHeight w:val="230"/>
        </w:trPr>
        <w:tc>
          <w:tcPr>
            <w:tcW w:w="4049" w:type="dxa"/>
            <w:shd w:val="clear" w:color="auto" w:fill="auto"/>
            <w:tcMar>
              <w:top w:w="11" w:type="dxa"/>
              <w:left w:w="80" w:type="dxa"/>
              <w:bottom w:w="0" w:type="dxa"/>
              <w:right w:w="80" w:type="dxa"/>
            </w:tcMar>
            <w:vAlign w:val="center"/>
          </w:tcPr>
          <w:p w:rsidR="003C50EE" w:rsidRPr="00777AA8" w:rsidRDefault="003C50EE" w:rsidP="00B13787">
            <w:pPr>
              <w:pStyle w:val="TAL"/>
            </w:pPr>
            <w:r>
              <w:t>Carrier Frequency</w:t>
            </w:r>
          </w:p>
        </w:tc>
        <w:tc>
          <w:tcPr>
            <w:tcW w:w="5738" w:type="dxa"/>
            <w:shd w:val="clear" w:color="auto" w:fill="auto"/>
            <w:tcMar>
              <w:top w:w="11" w:type="dxa"/>
              <w:left w:w="80" w:type="dxa"/>
              <w:bottom w:w="0" w:type="dxa"/>
              <w:right w:w="80" w:type="dxa"/>
            </w:tcMar>
            <w:vAlign w:val="center"/>
          </w:tcPr>
          <w:p w:rsidR="003C50EE" w:rsidRDefault="003C50EE" w:rsidP="00B13787">
            <w:pPr>
              <w:pStyle w:val="TAL"/>
            </w:pPr>
            <w:r>
              <w:t>39GHz</w:t>
            </w:r>
          </w:p>
        </w:tc>
      </w:tr>
      <w:tr w:rsidR="002E4DAC" w:rsidRPr="00811F46" w:rsidTr="00B13787">
        <w:trPr>
          <w:trHeight w:val="118"/>
        </w:trPr>
        <w:tc>
          <w:tcPr>
            <w:tcW w:w="4049" w:type="dxa"/>
            <w:shd w:val="clear" w:color="auto" w:fill="auto"/>
            <w:tcMar>
              <w:top w:w="11" w:type="dxa"/>
              <w:left w:w="80" w:type="dxa"/>
              <w:bottom w:w="0" w:type="dxa"/>
              <w:right w:w="80" w:type="dxa"/>
            </w:tcMar>
            <w:vAlign w:val="center"/>
            <w:hideMark/>
          </w:tcPr>
          <w:p w:rsidR="002E4DAC" w:rsidRPr="00777AA8" w:rsidRDefault="002E4DAC" w:rsidP="002E4DAC">
            <w:pPr>
              <w:pStyle w:val="TAL"/>
            </w:pPr>
            <w:r w:rsidRPr="00777AA8">
              <w:t>Simulation bandwidth</w:t>
            </w:r>
            <w:r>
              <w:t xml:space="preserve"> </w:t>
            </w:r>
          </w:p>
        </w:tc>
        <w:tc>
          <w:tcPr>
            <w:tcW w:w="5738" w:type="dxa"/>
            <w:shd w:val="clear" w:color="auto" w:fill="auto"/>
            <w:tcMar>
              <w:top w:w="11" w:type="dxa"/>
              <w:left w:w="80" w:type="dxa"/>
              <w:bottom w:w="0" w:type="dxa"/>
              <w:right w:w="80" w:type="dxa"/>
            </w:tcMar>
            <w:vAlign w:val="center"/>
            <w:hideMark/>
          </w:tcPr>
          <w:p w:rsidR="002E4DAC" w:rsidRPr="002E4DAC" w:rsidRDefault="002E4DAC" w:rsidP="00B13787">
            <w:pPr>
              <w:pStyle w:val="TAL"/>
              <w:rPr>
                <w:rFonts w:eastAsia="DengXian"/>
                <w:kern w:val="2"/>
              </w:rPr>
            </w:pPr>
            <w:r>
              <w:rPr>
                <w:kern w:val="2"/>
              </w:rPr>
              <w:t>100MHz</w:t>
            </w:r>
          </w:p>
        </w:tc>
      </w:tr>
      <w:tr w:rsidR="002E4DAC" w:rsidRPr="00811F46" w:rsidTr="00B13787">
        <w:trPr>
          <w:trHeight w:val="118"/>
        </w:trPr>
        <w:tc>
          <w:tcPr>
            <w:tcW w:w="4049" w:type="dxa"/>
            <w:shd w:val="clear" w:color="auto" w:fill="auto"/>
            <w:tcMar>
              <w:top w:w="11" w:type="dxa"/>
              <w:left w:w="80" w:type="dxa"/>
              <w:bottom w:w="0" w:type="dxa"/>
              <w:right w:w="80" w:type="dxa"/>
            </w:tcMar>
            <w:vAlign w:val="center"/>
            <w:hideMark/>
          </w:tcPr>
          <w:p w:rsidR="002E4DAC" w:rsidRPr="00777AA8" w:rsidRDefault="002E4DAC" w:rsidP="002E4DAC">
            <w:pPr>
              <w:pStyle w:val="TAL"/>
            </w:pPr>
            <w:r w:rsidRPr="00777AA8">
              <w:t xml:space="preserve">Subcarrier Spacing </w:t>
            </w:r>
          </w:p>
        </w:tc>
        <w:tc>
          <w:tcPr>
            <w:tcW w:w="5738" w:type="dxa"/>
            <w:shd w:val="clear" w:color="auto" w:fill="auto"/>
            <w:tcMar>
              <w:top w:w="11" w:type="dxa"/>
              <w:left w:w="80" w:type="dxa"/>
              <w:bottom w:w="0" w:type="dxa"/>
              <w:right w:w="80" w:type="dxa"/>
            </w:tcMar>
            <w:vAlign w:val="center"/>
            <w:hideMark/>
          </w:tcPr>
          <w:p w:rsidR="002E4DAC" w:rsidRPr="00777AA8" w:rsidRDefault="002E4DAC" w:rsidP="00B13787">
            <w:pPr>
              <w:pStyle w:val="TAL"/>
            </w:pPr>
            <w:r>
              <w:t>120kHz</w:t>
            </w:r>
          </w:p>
        </w:tc>
      </w:tr>
      <w:tr w:rsidR="002E4DAC" w:rsidRPr="00811F46" w:rsidTr="00B13787">
        <w:trPr>
          <w:trHeight w:val="118"/>
        </w:trPr>
        <w:tc>
          <w:tcPr>
            <w:tcW w:w="4049" w:type="dxa"/>
            <w:shd w:val="clear" w:color="auto" w:fill="auto"/>
            <w:tcMar>
              <w:top w:w="11" w:type="dxa"/>
              <w:left w:w="80" w:type="dxa"/>
              <w:bottom w:w="0" w:type="dxa"/>
              <w:right w:w="80" w:type="dxa"/>
            </w:tcMar>
            <w:vAlign w:val="center"/>
            <w:hideMark/>
          </w:tcPr>
          <w:p w:rsidR="002E4DAC" w:rsidRPr="00777AA8" w:rsidRDefault="002E4DAC" w:rsidP="00B13787">
            <w:pPr>
              <w:pStyle w:val="TAL"/>
            </w:pPr>
            <w:r w:rsidRPr="00777AA8">
              <w:t>Channel Model</w:t>
            </w:r>
          </w:p>
        </w:tc>
        <w:tc>
          <w:tcPr>
            <w:tcW w:w="5738" w:type="dxa"/>
            <w:shd w:val="clear" w:color="auto" w:fill="auto"/>
            <w:tcMar>
              <w:top w:w="11" w:type="dxa"/>
              <w:left w:w="80" w:type="dxa"/>
              <w:bottom w:w="0" w:type="dxa"/>
              <w:right w:w="80" w:type="dxa"/>
            </w:tcMar>
            <w:vAlign w:val="center"/>
            <w:hideMark/>
          </w:tcPr>
          <w:p w:rsidR="002E4DAC" w:rsidRPr="00777AA8" w:rsidRDefault="008D3D68" w:rsidP="00B13787">
            <w:pPr>
              <w:pStyle w:val="TAL"/>
            </w:pPr>
            <w:r>
              <w:t>TR38.901</w:t>
            </w:r>
          </w:p>
        </w:tc>
      </w:tr>
      <w:tr w:rsidR="002E4DAC" w:rsidRPr="00811F46" w:rsidTr="00B13787">
        <w:trPr>
          <w:trHeight w:val="274"/>
        </w:trPr>
        <w:tc>
          <w:tcPr>
            <w:tcW w:w="4049" w:type="dxa"/>
            <w:shd w:val="clear" w:color="auto" w:fill="auto"/>
            <w:tcMar>
              <w:top w:w="11" w:type="dxa"/>
              <w:left w:w="80" w:type="dxa"/>
              <w:bottom w:w="0" w:type="dxa"/>
              <w:right w:w="80" w:type="dxa"/>
            </w:tcMar>
            <w:vAlign w:val="center"/>
            <w:hideMark/>
          </w:tcPr>
          <w:p w:rsidR="002E4DAC" w:rsidRPr="00777AA8" w:rsidRDefault="00E03222" w:rsidP="00B13787">
            <w:pPr>
              <w:pStyle w:val="TAL"/>
            </w:pPr>
            <w:r>
              <w:t xml:space="preserve">SSB periodicity </w:t>
            </w:r>
          </w:p>
        </w:tc>
        <w:tc>
          <w:tcPr>
            <w:tcW w:w="5738" w:type="dxa"/>
            <w:shd w:val="clear" w:color="auto" w:fill="auto"/>
            <w:tcMar>
              <w:top w:w="11" w:type="dxa"/>
              <w:left w:w="80" w:type="dxa"/>
              <w:bottom w:w="0" w:type="dxa"/>
              <w:right w:w="80" w:type="dxa"/>
            </w:tcMar>
            <w:vAlign w:val="center"/>
            <w:hideMark/>
          </w:tcPr>
          <w:p w:rsidR="002E4DAC" w:rsidRPr="00777AA8" w:rsidRDefault="00560156" w:rsidP="00B13787">
            <w:pPr>
              <w:pStyle w:val="TAL"/>
            </w:pPr>
            <w:r>
              <w:t>20ms</w:t>
            </w:r>
          </w:p>
        </w:tc>
      </w:tr>
      <w:tr w:rsidR="002E4DAC" w:rsidRPr="00811F46" w:rsidTr="00B13787">
        <w:trPr>
          <w:trHeight w:val="274"/>
        </w:trPr>
        <w:tc>
          <w:tcPr>
            <w:tcW w:w="4049" w:type="dxa"/>
            <w:shd w:val="clear" w:color="auto" w:fill="auto"/>
            <w:tcMar>
              <w:top w:w="11" w:type="dxa"/>
              <w:left w:w="80" w:type="dxa"/>
              <w:bottom w:w="0" w:type="dxa"/>
              <w:right w:w="80" w:type="dxa"/>
            </w:tcMar>
            <w:vAlign w:val="center"/>
            <w:hideMark/>
          </w:tcPr>
          <w:p w:rsidR="002E4DAC" w:rsidRPr="00777AA8" w:rsidRDefault="00E03222" w:rsidP="00B13787">
            <w:pPr>
              <w:pStyle w:val="TAL"/>
            </w:pPr>
            <w:r>
              <w:t>SSB Burst length</w:t>
            </w:r>
          </w:p>
        </w:tc>
        <w:tc>
          <w:tcPr>
            <w:tcW w:w="5738" w:type="dxa"/>
            <w:shd w:val="clear" w:color="auto" w:fill="auto"/>
            <w:tcMar>
              <w:top w:w="11" w:type="dxa"/>
              <w:left w:w="80" w:type="dxa"/>
              <w:bottom w:w="0" w:type="dxa"/>
              <w:right w:w="80" w:type="dxa"/>
            </w:tcMar>
            <w:vAlign w:val="center"/>
            <w:hideMark/>
          </w:tcPr>
          <w:p w:rsidR="002E4DAC" w:rsidRPr="00777AA8" w:rsidRDefault="00560156" w:rsidP="00B13787">
            <w:pPr>
              <w:pStyle w:val="TAL"/>
            </w:pPr>
            <w:r>
              <w:t>3</w:t>
            </w:r>
            <w:r w:rsidR="00E03222">
              <w:t>ms</w:t>
            </w:r>
          </w:p>
        </w:tc>
      </w:tr>
      <w:tr w:rsidR="0057196D" w:rsidRPr="00811F46" w:rsidTr="00B13787">
        <w:trPr>
          <w:trHeight w:val="274"/>
        </w:trPr>
        <w:tc>
          <w:tcPr>
            <w:tcW w:w="4049" w:type="dxa"/>
            <w:shd w:val="clear" w:color="auto" w:fill="auto"/>
            <w:tcMar>
              <w:top w:w="11" w:type="dxa"/>
              <w:left w:w="80" w:type="dxa"/>
              <w:bottom w:w="0" w:type="dxa"/>
              <w:right w:w="80" w:type="dxa"/>
            </w:tcMar>
            <w:vAlign w:val="center"/>
          </w:tcPr>
          <w:p w:rsidR="0057196D" w:rsidRDefault="0057196D" w:rsidP="00B13787">
            <w:pPr>
              <w:pStyle w:val="TAL"/>
            </w:pPr>
            <w:r>
              <w:t>BS height</w:t>
            </w:r>
          </w:p>
        </w:tc>
        <w:tc>
          <w:tcPr>
            <w:tcW w:w="5738" w:type="dxa"/>
            <w:shd w:val="clear" w:color="auto" w:fill="auto"/>
            <w:tcMar>
              <w:top w:w="11" w:type="dxa"/>
              <w:left w:w="80" w:type="dxa"/>
              <w:bottom w:w="0" w:type="dxa"/>
              <w:right w:w="80" w:type="dxa"/>
            </w:tcMar>
            <w:vAlign w:val="center"/>
          </w:tcPr>
          <w:p w:rsidR="0057196D" w:rsidRDefault="0057196D" w:rsidP="00B13787">
            <w:pPr>
              <w:pStyle w:val="TAL"/>
            </w:pPr>
            <w:r>
              <w:t>10m</w:t>
            </w:r>
          </w:p>
        </w:tc>
      </w:tr>
      <w:tr w:rsidR="0057196D" w:rsidRPr="00811F46" w:rsidTr="00B13787">
        <w:trPr>
          <w:trHeight w:val="274"/>
        </w:trPr>
        <w:tc>
          <w:tcPr>
            <w:tcW w:w="4049" w:type="dxa"/>
            <w:shd w:val="clear" w:color="auto" w:fill="auto"/>
            <w:tcMar>
              <w:top w:w="11" w:type="dxa"/>
              <w:left w:w="80" w:type="dxa"/>
              <w:bottom w:w="0" w:type="dxa"/>
              <w:right w:w="80" w:type="dxa"/>
            </w:tcMar>
            <w:vAlign w:val="center"/>
          </w:tcPr>
          <w:p w:rsidR="0057196D" w:rsidRDefault="0057196D" w:rsidP="00B13787">
            <w:pPr>
              <w:pStyle w:val="TAL"/>
            </w:pPr>
            <w:r>
              <w:t>UE height</w:t>
            </w:r>
          </w:p>
        </w:tc>
        <w:tc>
          <w:tcPr>
            <w:tcW w:w="5738" w:type="dxa"/>
            <w:shd w:val="clear" w:color="auto" w:fill="auto"/>
            <w:tcMar>
              <w:top w:w="11" w:type="dxa"/>
              <w:left w:w="80" w:type="dxa"/>
              <w:bottom w:w="0" w:type="dxa"/>
              <w:right w:w="80" w:type="dxa"/>
            </w:tcMar>
            <w:vAlign w:val="center"/>
          </w:tcPr>
          <w:p w:rsidR="0057196D" w:rsidRDefault="0057196D" w:rsidP="00B13787">
            <w:pPr>
              <w:pStyle w:val="TAL"/>
            </w:pPr>
            <w:r>
              <w:t xml:space="preserve">20% outdoor at 1.5m </w:t>
            </w:r>
          </w:p>
          <w:p w:rsidR="0057196D" w:rsidRDefault="0057196D" w:rsidP="00B13787">
            <w:pPr>
              <w:pStyle w:val="TAL"/>
            </w:pPr>
            <w:r>
              <w:t xml:space="preserve">80% indoor uniformly distributed on 8 floors. Follow 38.802. </w:t>
            </w:r>
          </w:p>
        </w:tc>
      </w:tr>
      <w:tr w:rsidR="002E4DAC" w:rsidRPr="00811F46" w:rsidTr="00B13787">
        <w:trPr>
          <w:trHeight w:val="341"/>
        </w:trPr>
        <w:tc>
          <w:tcPr>
            <w:tcW w:w="4049" w:type="dxa"/>
            <w:shd w:val="clear" w:color="auto" w:fill="auto"/>
            <w:tcMar>
              <w:top w:w="11" w:type="dxa"/>
              <w:left w:w="80" w:type="dxa"/>
              <w:bottom w:w="0" w:type="dxa"/>
              <w:right w:w="80" w:type="dxa"/>
            </w:tcMar>
            <w:vAlign w:val="center"/>
            <w:hideMark/>
          </w:tcPr>
          <w:p w:rsidR="002E4DAC" w:rsidRPr="00777AA8" w:rsidRDefault="002E4DAC" w:rsidP="00B13787">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rsidR="002E4DAC" w:rsidRDefault="00A61B2A" w:rsidP="00B13787">
            <w:pPr>
              <w:pStyle w:val="TAL"/>
              <w:rPr>
                <w:kern w:val="2"/>
              </w:rPr>
            </w:pPr>
            <w:r>
              <w:rPr>
                <w:kern w:val="2"/>
              </w:rPr>
              <w:t>Elements:</w:t>
            </w:r>
            <w:r w:rsidR="002E4DAC" w:rsidRPr="00A723D1">
              <w:rPr>
                <w:kern w:val="2"/>
              </w:rPr>
              <w:t xml:space="preserve"> (M, N, P, M</w:t>
            </w:r>
            <w:r w:rsidR="002E4DAC" w:rsidRPr="00A723D1">
              <w:rPr>
                <w:kern w:val="2"/>
                <w:vertAlign w:val="subscript"/>
              </w:rPr>
              <w:t>g</w:t>
            </w:r>
            <w:r w:rsidR="002E4DAC" w:rsidRPr="00A723D1">
              <w:rPr>
                <w:kern w:val="2"/>
              </w:rPr>
              <w:t>, N</w:t>
            </w:r>
            <w:r w:rsidR="002E4DAC" w:rsidRPr="00A723D1">
              <w:rPr>
                <w:kern w:val="2"/>
                <w:vertAlign w:val="subscript"/>
              </w:rPr>
              <w:t>g</w:t>
            </w:r>
            <w:r w:rsidR="00560156">
              <w:rPr>
                <w:kern w:val="2"/>
              </w:rPr>
              <w:t>) = (8, 8, 2, 1, 1</w:t>
            </w:r>
            <w:r w:rsidR="002E4DAC" w:rsidRPr="00A723D1">
              <w:rPr>
                <w:kern w:val="2"/>
              </w:rPr>
              <w:t xml:space="preserve">). </w:t>
            </w:r>
            <w:r w:rsidR="002E4DAC" w:rsidRPr="00A723D1">
              <w:rPr>
                <w:rFonts w:cs="Arial"/>
                <w:szCs w:val="18"/>
              </w:rPr>
              <w:t>(d</w:t>
            </w:r>
            <w:r w:rsidR="002E4DAC" w:rsidRPr="00A723D1">
              <w:rPr>
                <w:rFonts w:cs="Arial"/>
                <w:szCs w:val="18"/>
                <w:vertAlign w:val="subscript"/>
              </w:rPr>
              <w:t>V</w:t>
            </w:r>
            <w:r w:rsidR="002E4DAC" w:rsidRPr="00A723D1">
              <w:rPr>
                <w:rFonts w:cs="Arial"/>
                <w:szCs w:val="18"/>
              </w:rPr>
              <w:t>, d</w:t>
            </w:r>
            <w:r w:rsidR="002E4DAC" w:rsidRPr="00A723D1">
              <w:rPr>
                <w:rFonts w:cs="Arial"/>
                <w:szCs w:val="18"/>
                <w:vertAlign w:val="subscript"/>
              </w:rPr>
              <w:t>H</w:t>
            </w:r>
            <w:r w:rsidR="002E4DAC" w:rsidRPr="00A723D1">
              <w:rPr>
                <w:rFonts w:cs="Arial"/>
                <w:szCs w:val="18"/>
              </w:rPr>
              <w:t>)</w:t>
            </w:r>
            <w:r w:rsidR="002E4DAC" w:rsidRPr="00A723D1">
              <w:rPr>
                <w:kern w:val="2"/>
              </w:rPr>
              <w:t xml:space="preserve"> = (0.5, 0.5) λ. </w:t>
            </w:r>
          </w:p>
          <w:p w:rsidR="00A61B2A" w:rsidRPr="00560156" w:rsidRDefault="00A61B2A" w:rsidP="00B13787">
            <w:pPr>
              <w:pStyle w:val="TAL"/>
              <w:rPr>
                <w:kern w:val="2"/>
              </w:rPr>
            </w:pPr>
            <w:r>
              <w:rPr>
                <w:kern w:val="2"/>
              </w:rPr>
              <w:t xml:space="preserve">TxRU: </w:t>
            </w:r>
            <w:r w:rsidRPr="00A723D1">
              <w:rPr>
                <w:kern w:val="2"/>
              </w:rPr>
              <w:t>(M, N, P, M</w:t>
            </w:r>
            <w:r w:rsidRPr="00A723D1">
              <w:rPr>
                <w:kern w:val="2"/>
                <w:vertAlign w:val="subscript"/>
              </w:rPr>
              <w:t>g</w:t>
            </w:r>
            <w:r w:rsidRPr="00A723D1">
              <w:rPr>
                <w:kern w:val="2"/>
              </w:rPr>
              <w:t>, N</w:t>
            </w:r>
            <w:r w:rsidRPr="00A723D1">
              <w:rPr>
                <w:kern w:val="2"/>
                <w:vertAlign w:val="subscript"/>
              </w:rPr>
              <w:t>g</w:t>
            </w:r>
            <w:r>
              <w:rPr>
                <w:kern w:val="2"/>
              </w:rPr>
              <w:t>) = (1, 1, 2, 1, 1</w:t>
            </w:r>
            <w:r w:rsidRPr="00A723D1">
              <w:rPr>
                <w:kern w:val="2"/>
              </w:rPr>
              <w:t xml:space="preserve">). </w:t>
            </w:r>
          </w:p>
        </w:tc>
      </w:tr>
      <w:tr w:rsidR="00AE05E5" w:rsidRPr="00811F46" w:rsidTr="00B13787">
        <w:trPr>
          <w:trHeight w:val="341"/>
        </w:trPr>
        <w:tc>
          <w:tcPr>
            <w:tcW w:w="4049" w:type="dxa"/>
            <w:shd w:val="clear" w:color="auto" w:fill="auto"/>
            <w:tcMar>
              <w:top w:w="11" w:type="dxa"/>
              <w:left w:w="80" w:type="dxa"/>
              <w:bottom w:w="0" w:type="dxa"/>
              <w:right w:w="80" w:type="dxa"/>
            </w:tcMar>
            <w:vAlign w:val="center"/>
          </w:tcPr>
          <w:p w:rsidR="00AE05E5" w:rsidRPr="00777AA8" w:rsidRDefault="00AE05E5" w:rsidP="001F7AF3">
            <w:pPr>
              <w:pStyle w:val="TAL"/>
              <w:rPr>
                <w:kern w:val="2"/>
              </w:rPr>
            </w:pPr>
            <w:r>
              <w:rPr>
                <w:kern w:val="2"/>
              </w:rPr>
              <w:t>BS beams</w:t>
            </w:r>
            <w:r w:rsidR="001F7AF3">
              <w:rPr>
                <w:kern w:val="2"/>
              </w:rPr>
              <w:t xml:space="preserve"> for SSB</w:t>
            </w:r>
            <w:r w:rsidR="00773880">
              <w:rPr>
                <w:kern w:val="2"/>
              </w:rPr>
              <w:t xml:space="preserve"> transmission</w:t>
            </w:r>
            <w:r w:rsidR="007E2827">
              <w:rPr>
                <w:kern w:val="2"/>
              </w:rPr>
              <w:t xml:space="preserve"> and PRA</w:t>
            </w:r>
            <w:r w:rsidR="00773880">
              <w:rPr>
                <w:kern w:val="2"/>
              </w:rPr>
              <w:t xml:space="preserve">CH reception </w:t>
            </w:r>
          </w:p>
        </w:tc>
        <w:tc>
          <w:tcPr>
            <w:tcW w:w="5738" w:type="dxa"/>
            <w:shd w:val="clear" w:color="auto" w:fill="auto"/>
            <w:tcMar>
              <w:top w:w="11" w:type="dxa"/>
              <w:left w:w="80" w:type="dxa"/>
              <w:bottom w:w="0" w:type="dxa"/>
              <w:right w:w="80" w:type="dxa"/>
            </w:tcMar>
          </w:tcPr>
          <w:p w:rsidR="00AE05E5" w:rsidRDefault="00603586" w:rsidP="00B13787">
            <w:pPr>
              <w:pStyle w:val="TAL"/>
              <w:rPr>
                <w:rFonts w:cs="Arial"/>
                <w:szCs w:val="18"/>
              </w:rPr>
            </w:pPr>
            <w:r w:rsidRPr="007E3A5B">
              <w:rPr>
                <w:rFonts w:cs="Arial"/>
                <w:szCs w:val="18"/>
              </w:rPr>
              <w:t>Kronecker product between vertical and horizontal weight vectors</w:t>
            </w:r>
            <w:r w:rsidRPr="007E3A5B">
              <w:rPr>
                <w:rFonts w:cs="Arial" w:hint="eastAsia"/>
                <w:szCs w:val="18"/>
              </w:rPr>
              <w:t xml:space="preserve"> </w:t>
            </w:r>
            <w:r w:rsidRPr="007E3A5B">
              <w:rPr>
                <w:rFonts w:cs="Arial"/>
                <w:szCs w:val="18"/>
              </w:rPr>
              <w:t>taken from DFT</w:t>
            </w:r>
            <w:r w:rsidR="002B0684">
              <w:rPr>
                <w:rFonts w:cs="Arial"/>
                <w:szCs w:val="18"/>
              </w:rPr>
              <w:t>, see Note.1</w:t>
            </w:r>
            <w:r w:rsidR="00A61769">
              <w:rPr>
                <w:rFonts w:cs="Arial"/>
                <w:szCs w:val="18"/>
              </w:rPr>
              <w:t xml:space="preserve"> (follow TR38.802)</w:t>
            </w:r>
          </w:p>
          <w:p w:rsidR="00A10898" w:rsidRPr="00A10898" w:rsidRDefault="00A10898" w:rsidP="00A10898">
            <w:pPr>
              <w:pStyle w:val="TAL"/>
              <w:rPr>
                <w:kern w:val="2"/>
              </w:rPr>
            </w:pPr>
            <w:r w:rsidRPr="00A10898">
              <w:rPr>
                <w:kern w:val="2"/>
              </w:rPr>
              <w:t xml:space="preserve">- Beam directions for </w:t>
            </w:r>
            <w:r w:rsidR="007741BB">
              <w:rPr>
                <w:kern w:val="2"/>
              </w:rPr>
              <w:t>BS:</w:t>
            </w:r>
            <w:r w:rsidRPr="00A10898">
              <w:rPr>
                <w:kern w:val="2"/>
              </w:rPr>
              <w:t xml:space="preserve"> </w:t>
            </w:r>
          </w:p>
          <w:p w:rsidR="00194711" w:rsidRDefault="00A10898" w:rsidP="00A10898">
            <w:pPr>
              <w:pStyle w:val="TAL"/>
              <w:rPr>
                <w:kern w:val="2"/>
              </w:rPr>
            </w:pPr>
            <w:r w:rsidRPr="00A10898">
              <w:rPr>
                <w:kern w:val="2"/>
              </w:rPr>
              <w:t xml:space="preserve">     -- Azimuth angle </w:t>
            </w:r>
            <w:r w:rsidR="00194711">
              <w:rPr>
                <w:kern w:val="2"/>
              </w:rPr>
              <w:t>[</w:t>
            </w:r>
            <w:r w:rsidR="00194711" w:rsidRPr="00194711">
              <w:rPr>
                <w:kern w:val="2"/>
              </w:rPr>
              <w:t>33.7500   56.2500   78.7500  101.2500  123.7500  146.2500</w:t>
            </w:r>
            <w:r w:rsidR="00194711">
              <w:rPr>
                <w:kern w:val="2"/>
              </w:rPr>
              <w:t>]</w:t>
            </w:r>
          </w:p>
          <w:p w:rsidR="00A10898" w:rsidRDefault="00A10898" w:rsidP="00A10898">
            <w:pPr>
              <w:pStyle w:val="TAL"/>
              <w:rPr>
                <w:kern w:val="2"/>
              </w:rPr>
            </w:pPr>
            <w:r w:rsidRPr="00A10898">
              <w:rPr>
                <w:kern w:val="2"/>
              </w:rPr>
              <w:t xml:space="preserve">     -- Zenith angle  </w:t>
            </w:r>
            <w:r w:rsidR="00194711" w:rsidRPr="00194711">
              <w:rPr>
                <w:kern w:val="2"/>
              </w:rPr>
              <w:t>[101.2500  123.7500  146.2500]</w:t>
            </w:r>
          </w:p>
        </w:tc>
      </w:tr>
      <w:tr w:rsidR="002E4DAC" w:rsidRPr="00811F46" w:rsidTr="00937F34">
        <w:trPr>
          <w:trHeight w:val="266"/>
        </w:trPr>
        <w:tc>
          <w:tcPr>
            <w:tcW w:w="4049" w:type="dxa"/>
            <w:shd w:val="clear" w:color="auto" w:fill="auto"/>
            <w:tcMar>
              <w:top w:w="11" w:type="dxa"/>
              <w:left w:w="80" w:type="dxa"/>
              <w:bottom w:w="0" w:type="dxa"/>
              <w:right w:w="80" w:type="dxa"/>
            </w:tcMar>
            <w:vAlign w:val="center"/>
            <w:hideMark/>
          </w:tcPr>
          <w:p w:rsidR="002E4DAC" w:rsidRPr="00777AA8" w:rsidRDefault="002E4DAC" w:rsidP="00B13787">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rsidR="002E4DAC" w:rsidRPr="00777AA8" w:rsidRDefault="007B10AB" w:rsidP="00B13787">
            <w:pPr>
              <w:pStyle w:val="TAL"/>
            </w:pPr>
            <w:r>
              <w:t>Follow</w:t>
            </w:r>
            <w:r w:rsidR="002E4DAC" w:rsidRPr="00777AA8">
              <w:t xml:space="preserve"> TR38.802</w:t>
            </w:r>
          </w:p>
        </w:tc>
      </w:tr>
      <w:tr w:rsidR="007B10AB" w:rsidRPr="00811F46" w:rsidTr="005A2D0B">
        <w:trPr>
          <w:trHeight w:val="341"/>
        </w:trPr>
        <w:tc>
          <w:tcPr>
            <w:tcW w:w="4049" w:type="dxa"/>
            <w:shd w:val="clear" w:color="auto" w:fill="auto"/>
            <w:tcMar>
              <w:top w:w="11" w:type="dxa"/>
              <w:left w:w="80" w:type="dxa"/>
              <w:bottom w:w="0" w:type="dxa"/>
              <w:right w:w="80" w:type="dxa"/>
            </w:tcMar>
            <w:vAlign w:val="center"/>
          </w:tcPr>
          <w:p w:rsidR="007B10AB" w:rsidRPr="00777AA8" w:rsidRDefault="007B10AB" w:rsidP="007B10AB">
            <w:pPr>
              <w:pStyle w:val="TAL"/>
            </w:pPr>
            <w:r>
              <w:rPr>
                <w:kern w:val="2"/>
              </w:rPr>
              <w:t>UE</w:t>
            </w:r>
            <w:r w:rsidRPr="00777AA8">
              <w:rPr>
                <w:kern w:val="2"/>
              </w:rPr>
              <w:t xml:space="preserve"> antenna configurations</w:t>
            </w:r>
          </w:p>
        </w:tc>
        <w:tc>
          <w:tcPr>
            <w:tcW w:w="5738" w:type="dxa"/>
            <w:shd w:val="clear" w:color="auto" w:fill="auto"/>
            <w:tcMar>
              <w:top w:w="11" w:type="dxa"/>
              <w:left w:w="80" w:type="dxa"/>
              <w:bottom w:w="0" w:type="dxa"/>
              <w:right w:w="80" w:type="dxa"/>
            </w:tcMar>
          </w:tcPr>
          <w:p w:rsidR="007B10AB" w:rsidRDefault="007B10AB" w:rsidP="007B10AB">
            <w:pPr>
              <w:pStyle w:val="TAL"/>
              <w:rPr>
                <w:kern w:val="2"/>
              </w:rPr>
            </w:pPr>
            <w:r>
              <w:rPr>
                <w:kern w:val="2"/>
              </w:rPr>
              <w:t>Elements:</w:t>
            </w:r>
            <w:r w:rsidRPr="00A723D1">
              <w:rPr>
                <w:kern w:val="2"/>
              </w:rPr>
              <w:t xml:space="preserve"> (M, N, P, M</w:t>
            </w:r>
            <w:r w:rsidRPr="00A723D1">
              <w:rPr>
                <w:kern w:val="2"/>
                <w:vertAlign w:val="subscript"/>
              </w:rPr>
              <w:t>g</w:t>
            </w:r>
            <w:r w:rsidRPr="00A723D1">
              <w:rPr>
                <w:kern w:val="2"/>
              </w:rPr>
              <w:t>, N</w:t>
            </w:r>
            <w:r w:rsidRPr="00A723D1">
              <w:rPr>
                <w:kern w:val="2"/>
                <w:vertAlign w:val="subscript"/>
              </w:rPr>
              <w:t>g</w:t>
            </w:r>
            <w:r>
              <w:rPr>
                <w:kern w:val="2"/>
              </w:rPr>
              <w:t>) = (2, 2, 2, 1, 1</w:t>
            </w:r>
            <w:r w:rsidRPr="00A723D1">
              <w:rPr>
                <w:kern w:val="2"/>
              </w:rPr>
              <w:t xml:space="preserve">). </w:t>
            </w:r>
            <w:r w:rsidRPr="00A723D1">
              <w:rPr>
                <w:rFonts w:cs="Arial"/>
                <w:szCs w:val="18"/>
              </w:rPr>
              <w:t>(d</w:t>
            </w:r>
            <w:r w:rsidRPr="00A723D1">
              <w:rPr>
                <w:rFonts w:cs="Arial"/>
                <w:szCs w:val="18"/>
                <w:vertAlign w:val="subscript"/>
              </w:rPr>
              <w:t>V</w:t>
            </w:r>
            <w:r w:rsidRPr="00A723D1">
              <w:rPr>
                <w:rFonts w:cs="Arial"/>
                <w:szCs w:val="18"/>
              </w:rPr>
              <w:t>, d</w:t>
            </w:r>
            <w:r w:rsidRPr="00A723D1">
              <w:rPr>
                <w:rFonts w:cs="Arial"/>
                <w:szCs w:val="18"/>
                <w:vertAlign w:val="subscript"/>
              </w:rPr>
              <w:t>H</w:t>
            </w:r>
            <w:r w:rsidRPr="00A723D1">
              <w:rPr>
                <w:rFonts w:cs="Arial"/>
                <w:szCs w:val="18"/>
              </w:rPr>
              <w:t>)</w:t>
            </w:r>
            <w:r w:rsidRPr="00A723D1">
              <w:rPr>
                <w:kern w:val="2"/>
              </w:rPr>
              <w:t xml:space="preserve"> = (0.5, 0.5) λ. </w:t>
            </w:r>
          </w:p>
          <w:p w:rsidR="007B10AB" w:rsidRPr="00560156" w:rsidRDefault="007B10AB" w:rsidP="007B10AB">
            <w:pPr>
              <w:pStyle w:val="TAL"/>
              <w:rPr>
                <w:kern w:val="2"/>
              </w:rPr>
            </w:pPr>
            <w:r>
              <w:rPr>
                <w:kern w:val="2"/>
              </w:rPr>
              <w:t xml:space="preserve">TxRU: </w:t>
            </w:r>
            <w:r w:rsidRPr="00A723D1">
              <w:rPr>
                <w:kern w:val="2"/>
              </w:rPr>
              <w:t>(M, N, P, M</w:t>
            </w:r>
            <w:r w:rsidRPr="00A723D1">
              <w:rPr>
                <w:kern w:val="2"/>
                <w:vertAlign w:val="subscript"/>
              </w:rPr>
              <w:t>g</w:t>
            </w:r>
            <w:r w:rsidRPr="00A723D1">
              <w:rPr>
                <w:kern w:val="2"/>
              </w:rPr>
              <w:t>, N</w:t>
            </w:r>
            <w:r w:rsidRPr="00A723D1">
              <w:rPr>
                <w:kern w:val="2"/>
                <w:vertAlign w:val="subscript"/>
              </w:rPr>
              <w:t>g</w:t>
            </w:r>
            <w:r>
              <w:rPr>
                <w:kern w:val="2"/>
              </w:rPr>
              <w:t>) = (1, 1, 2, 1, 1</w:t>
            </w:r>
            <w:r w:rsidRPr="00A723D1">
              <w:rPr>
                <w:kern w:val="2"/>
              </w:rPr>
              <w:t xml:space="preserve">). </w:t>
            </w:r>
          </w:p>
        </w:tc>
      </w:tr>
      <w:tr w:rsidR="0037510E" w:rsidRPr="00811F46" w:rsidTr="005A2D0B">
        <w:trPr>
          <w:trHeight w:val="341"/>
        </w:trPr>
        <w:tc>
          <w:tcPr>
            <w:tcW w:w="4049" w:type="dxa"/>
            <w:shd w:val="clear" w:color="auto" w:fill="auto"/>
            <w:tcMar>
              <w:top w:w="11" w:type="dxa"/>
              <w:left w:w="80" w:type="dxa"/>
              <w:bottom w:w="0" w:type="dxa"/>
              <w:right w:w="80" w:type="dxa"/>
            </w:tcMar>
            <w:vAlign w:val="center"/>
          </w:tcPr>
          <w:p w:rsidR="0037510E" w:rsidRPr="00777AA8" w:rsidRDefault="0037510E" w:rsidP="0037510E">
            <w:pPr>
              <w:pStyle w:val="TAL"/>
              <w:rPr>
                <w:kern w:val="2"/>
              </w:rPr>
            </w:pPr>
            <w:r>
              <w:rPr>
                <w:kern w:val="2"/>
              </w:rPr>
              <w:t>UE beams for SSB receiving and PRACH transmission</w:t>
            </w:r>
          </w:p>
        </w:tc>
        <w:tc>
          <w:tcPr>
            <w:tcW w:w="5738" w:type="dxa"/>
            <w:shd w:val="clear" w:color="auto" w:fill="auto"/>
            <w:tcMar>
              <w:top w:w="11" w:type="dxa"/>
              <w:left w:w="80" w:type="dxa"/>
              <w:bottom w:w="0" w:type="dxa"/>
              <w:right w:w="80" w:type="dxa"/>
            </w:tcMar>
          </w:tcPr>
          <w:p w:rsidR="0037510E" w:rsidRDefault="0037510E" w:rsidP="0037510E">
            <w:pPr>
              <w:pStyle w:val="TAL"/>
              <w:rPr>
                <w:rFonts w:cs="Arial"/>
                <w:szCs w:val="18"/>
              </w:rPr>
            </w:pPr>
            <w:r w:rsidRPr="007E3A5B">
              <w:rPr>
                <w:rFonts w:cs="Arial"/>
                <w:szCs w:val="18"/>
              </w:rPr>
              <w:t>Kronecker product between vertical and horizontal weight vectors</w:t>
            </w:r>
            <w:r w:rsidRPr="007E3A5B">
              <w:rPr>
                <w:rFonts w:cs="Arial" w:hint="eastAsia"/>
                <w:szCs w:val="18"/>
              </w:rPr>
              <w:t xml:space="preserve"> </w:t>
            </w:r>
            <w:r w:rsidRPr="007E3A5B">
              <w:rPr>
                <w:rFonts w:cs="Arial"/>
                <w:szCs w:val="18"/>
              </w:rPr>
              <w:t>taken from DFT</w:t>
            </w:r>
            <w:r w:rsidR="00147229">
              <w:rPr>
                <w:rFonts w:cs="Arial"/>
                <w:szCs w:val="18"/>
              </w:rPr>
              <w:t>, see Note.1</w:t>
            </w:r>
          </w:p>
          <w:p w:rsidR="0037510E" w:rsidRPr="00F63A49" w:rsidRDefault="0037510E" w:rsidP="0037510E">
            <w:pPr>
              <w:pStyle w:val="TAL"/>
              <w:rPr>
                <w:rFonts w:cs="Arial"/>
                <w:szCs w:val="18"/>
              </w:rPr>
            </w:pPr>
            <w:r w:rsidRPr="00A10898">
              <w:rPr>
                <w:kern w:val="2"/>
              </w:rPr>
              <w:t>-- Azimuth</w:t>
            </w:r>
            <w:r w:rsidR="001420E4">
              <w:rPr>
                <w:kern w:val="2"/>
              </w:rPr>
              <w:t xml:space="preserve"> and Zenith</w:t>
            </w:r>
            <w:r w:rsidRPr="00A10898">
              <w:rPr>
                <w:kern w:val="2"/>
              </w:rPr>
              <w:t xml:space="preserve"> angle </w:t>
            </w:r>
            <w:r>
              <w:rPr>
                <w:kern w:val="2"/>
              </w:rPr>
              <w:t>[</w:t>
            </w:r>
            <w:r w:rsidR="001420E4" w:rsidRPr="0087798C">
              <w:rPr>
                <w:rFonts w:cs="Arial"/>
                <w:szCs w:val="18"/>
              </w:rPr>
              <w:t>22.5000   67.5000  112.5000  157.5000</w:t>
            </w:r>
            <w:r>
              <w:rPr>
                <w:kern w:val="2"/>
              </w:rPr>
              <w:t>]</w:t>
            </w:r>
          </w:p>
        </w:tc>
      </w:tr>
      <w:tr w:rsidR="002E4DAC" w:rsidRPr="00811F46" w:rsidTr="00D958A2">
        <w:trPr>
          <w:trHeight w:val="221"/>
        </w:trPr>
        <w:tc>
          <w:tcPr>
            <w:tcW w:w="4049" w:type="dxa"/>
            <w:shd w:val="clear" w:color="auto" w:fill="auto"/>
            <w:tcMar>
              <w:top w:w="11" w:type="dxa"/>
              <w:left w:w="80" w:type="dxa"/>
              <w:bottom w:w="0" w:type="dxa"/>
              <w:right w:w="80" w:type="dxa"/>
            </w:tcMar>
            <w:vAlign w:val="center"/>
            <w:hideMark/>
          </w:tcPr>
          <w:p w:rsidR="002E4DAC" w:rsidRPr="00777AA8" w:rsidRDefault="002E4DAC" w:rsidP="00B13787">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rsidR="002E4DAC" w:rsidRPr="00777AA8" w:rsidRDefault="002E4DAC" w:rsidP="00B13787">
            <w:pPr>
              <w:pStyle w:val="TAL"/>
            </w:pPr>
            <w:r w:rsidRPr="00777AA8">
              <w:rPr>
                <w:kern w:val="2"/>
              </w:rPr>
              <w:t>See Table A.2.1-8 in TR 38.802</w:t>
            </w:r>
          </w:p>
        </w:tc>
      </w:tr>
      <w:tr w:rsidR="002E4DAC" w:rsidRPr="00811F46" w:rsidTr="00D958A2">
        <w:trPr>
          <w:trHeight w:val="239"/>
        </w:trPr>
        <w:tc>
          <w:tcPr>
            <w:tcW w:w="4049" w:type="dxa"/>
            <w:shd w:val="clear" w:color="auto" w:fill="auto"/>
            <w:tcMar>
              <w:top w:w="11" w:type="dxa"/>
              <w:left w:w="80" w:type="dxa"/>
              <w:bottom w:w="0" w:type="dxa"/>
              <w:right w:w="80" w:type="dxa"/>
            </w:tcMar>
            <w:vAlign w:val="center"/>
            <w:hideMark/>
          </w:tcPr>
          <w:p w:rsidR="002E4DAC" w:rsidRPr="00777AA8" w:rsidRDefault="00043645" w:rsidP="00043645">
            <w:pPr>
              <w:pStyle w:val="TAL"/>
            </w:pPr>
            <w:r>
              <w:t xml:space="preserve">RRM (RSRP) measurement </w:t>
            </w:r>
            <w:r w:rsidR="00B37DC5">
              <w:t xml:space="preserve">accuracy </w:t>
            </w:r>
            <w:r w:rsidR="002E4DAC" w:rsidRPr="00777AA8">
              <w:t xml:space="preserve"> </w:t>
            </w:r>
          </w:p>
        </w:tc>
        <w:tc>
          <w:tcPr>
            <w:tcW w:w="5738" w:type="dxa"/>
            <w:shd w:val="clear" w:color="auto" w:fill="auto"/>
            <w:tcMar>
              <w:top w:w="11" w:type="dxa"/>
              <w:left w:w="80" w:type="dxa"/>
              <w:bottom w:w="0" w:type="dxa"/>
              <w:right w:w="80" w:type="dxa"/>
            </w:tcMar>
            <w:vAlign w:val="center"/>
            <w:hideMark/>
          </w:tcPr>
          <w:p w:rsidR="002E4DAC" w:rsidRPr="003553E5" w:rsidRDefault="00B37DC5" w:rsidP="00B13787">
            <w:pPr>
              <w:pStyle w:val="TAL"/>
              <w:rPr>
                <w:rFonts w:eastAsia="DengXian"/>
              </w:rPr>
            </w:pPr>
            <w:r>
              <w:t>Normal distribution with std of 6dB</w:t>
            </w:r>
          </w:p>
        </w:tc>
      </w:tr>
      <w:tr w:rsidR="002E4DAC" w:rsidRPr="00811F46" w:rsidTr="00D958A2">
        <w:trPr>
          <w:trHeight w:val="239"/>
        </w:trPr>
        <w:tc>
          <w:tcPr>
            <w:tcW w:w="4049" w:type="dxa"/>
            <w:shd w:val="clear" w:color="auto" w:fill="auto"/>
            <w:tcMar>
              <w:top w:w="11" w:type="dxa"/>
              <w:left w:w="80" w:type="dxa"/>
              <w:bottom w:w="0" w:type="dxa"/>
              <w:right w:w="80" w:type="dxa"/>
            </w:tcMar>
            <w:vAlign w:val="center"/>
          </w:tcPr>
          <w:p w:rsidR="002E4DAC" w:rsidRPr="00777AA8" w:rsidRDefault="00937F34" w:rsidP="00B13787">
            <w:pPr>
              <w:pStyle w:val="TAL"/>
            </w:pPr>
            <w:r>
              <w:t>PRACH length</w:t>
            </w:r>
          </w:p>
        </w:tc>
        <w:tc>
          <w:tcPr>
            <w:tcW w:w="5738" w:type="dxa"/>
            <w:shd w:val="clear" w:color="auto" w:fill="auto"/>
            <w:tcMar>
              <w:top w:w="11" w:type="dxa"/>
              <w:left w:w="80" w:type="dxa"/>
              <w:bottom w:w="0" w:type="dxa"/>
              <w:right w:w="80" w:type="dxa"/>
            </w:tcMar>
            <w:vAlign w:val="center"/>
          </w:tcPr>
          <w:p w:rsidR="002E4DAC" w:rsidRPr="00777AA8" w:rsidRDefault="00276212" w:rsidP="00B13787">
            <w:pPr>
              <w:pStyle w:val="TAL"/>
            </w:pPr>
            <w:r>
              <w:t xml:space="preserve">According to </w:t>
            </w:r>
            <w:r w:rsidR="00937F34">
              <w:t>TS38.211</w:t>
            </w:r>
          </w:p>
        </w:tc>
      </w:tr>
    </w:tbl>
    <w:p w:rsidR="002E4DAC" w:rsidRDefault="002E4DAC" w:rsidP="00266434">
      <w:pPr>
        <w:pStyle w:val="maintext"/>
        <w:ind w:left="432" w:firstLineChars="0" w:firstLine="0"/>
        <w:rPr>
          <w:rFonts w:ascii="Calibri" w:hAnsi="Calibri" w:cs="Arial"/>
          <w:b/>
        </w:rPr>
      </w:pPr>
    </w:p>
    <w:p w:rsidR="007E2827" w:rsidRPr="00990907" w:rsidRDefault="007E2827" w:rsidP="007E2827">
      <w:pPr>
        <w:pStyle w:val="ListParagraph"/>
        <w:numPr>
          <w:ilvl w:val="0"/>
          <w:numId w:val="34"/>
        </w:numPr>
        <w:spacing w:before="0" w:after="0"/>
        <w:contextualSpacing w:val="0"/>
        <w:jc w:val="left"/>
        <w:rPr>
          <w:rFonts w:cs="Arial"/>
          <w:sz w:val="18"/>
          <w:szCs w:val="18"/>
          <w:lang w:eastAsia="ja-JP"/>
        </w:rPr>
      </w:pPr>
      <w:r w:rsidRPr="00990907">
        <w:rPr>
          <w:rFonts w:cs="Arial" w:hint="eastAsia"/>
          <w:sz w:val="18"/>
          <w:szCs w:val="18"/>
          <w:lang w:eastAsia="ja-JP"/>
        </w:rPr>
        <w:t>Note</w:t>
      </w:r>
      <w:r w:rsidR="002B0684">
        <w:rPr>
          <w:rFonts w:eastAsiaTheme="minorEastAsia" w:cs="Arial" w:hint="eastAsia"/>
          <w:sz w:val="18"/>
          <w:szCs w:val="18"/>
          <w:lang w:eastAsia="zh-CN"/>
        </w:rPr>
        <w:t>1</w:t>
      </w:r>
      <w:r w:rsidRPr="00990907">
        <w:rPr>
          <w:rFonts w:cs="Arial" w:hint="eastAsia"/>
          <w:sz w:val="18"/>
          <w:szCs w:val="18"/>
          <w:lang w:eastAsia="ja-JP"/>
        </w:rPr>
        <w:t>: the DFT beam candidate in this beam selection method is generated according to the uniform vertical and horizontal angular distribution shown as follows:</w:t>
      </w:r>
    </w:p>
    <w:p w:rsidR="007E2827" w:rsidRPr="007E3A5B" w:rsidRDefault="007E2827" w:rsidP="007E2827">
      <w:pPr>
        <w:jc w:val="center"/>
        <w:rPr>
          <w:rFonts w:cs="Arial"/>
          <w:sz w:val="18"/>
          <w:szCs w:val="18"/>
          <w:lang w:eastAsia="ja-JP"/>
        </w:rPr>
      </w:pPr>
      <w:r w:rsidRPr="007E3A5B">
        <w:rPr>
          <w:rFonts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pt;height:26.45pt" o:ole="">
            <v:imagedata r:id="rId8" o:title=""/>
          </v:shape>
          <o:OLEObject Type="Embed" ProgID="Equation.DSMT4" ShapeID="_x0000_i1025" DrawAspect="Content" ObjectID="_1605287443" r:id="rId9"/>
        </w:object>
      </w:r>
      <w:r w:rsidRPr="007E3A5B">
        <w:rPr>
          <w:rFonts w:cs="Arial" w:hint="eastAsia"/>
          <w:sz w:val="18"/>
          <w:szCs w:val="18"/>
          <w:lang w:eastAsia="ja-JP"/>
        </w:rPr>
        <w:t>, for i=1,</w:t>
      </w:r>
      <w:r w:rsidRPr="007E3A5B">
        <w:rPr>
          <w:rFonts w:cs="Arial"/>
          <w:sz w:val="18"/>
          <w:szCs w:val="18"/>
          <w:lang w:eastAsia="ja-JP"/>
        </w:rPr>
        <w:t>…</w:t>
      </w:r>
      <w:r w:rsidRPr="007E3A5B">
        <w:rPr>
          <w:rFonts w:cs="Arial" w:hint="eastAsia"/>
          <w:sz w:val="18"/>
          <w:szCs w:val="18"/>
          <w:lang w:eastAsia="ja-JP"/>
        </w:rPr>
        <w:t>,rN</w:t>
      </w:r>
    </w:p>
    <w:p w:rsidR="007E2827" w:rsidRPr="00990907" w:rsidRDefault="007E2827" w:rsidP="007E2827">
      <w:pPr>
        <w:ind w:left="420"/>
        <w:rPr>
          <w:rFonts w:eastAsiaTheme="minorEastAsia" w:cs="Arial"/>
          <w:sz w:val="18"/>
          <w:szCs w:val="18"/>
          <w:lang w:eastAsia="zh-CN"/>
        </w:rPr>
      </w:pPr>
      <w:r w:rsidRPr="007E3A5B">
        <w:rPr>
          <w:rFonts w:cs="Arial" w:hint="eastAsia"/>
          <w:sz w:val="18"/>
          <w:szCs w:val="18"/>
          <w:lang w:eastAsia="ja-JP"/>
        </w:rPr>
        <w:t>where r =1 (which is analogous to oversampling factor of 1) , N denotes the number of vertical/horizontal an</w:t>
      </w:r>
      <w:r w:rsidRPr="00990907">
        <w:rPr>
          <w:rFonts w:cs="Arial" w:hint="eastAsia"/>
          <w:sz w:val="18"/>
          <w:szCs w:val="18"/>
          <w:lang w:eastAsia="ja-JP"/>
        </w:rPr>
        <w:t>tennas.</w:t>
      </w:r>
    </w:p>
    <w:p w:rsidR="005B5468" w:rsidRDefault="005B5468" w:rsidP="001B297F">
      <w:pPr>
        <w:pStyle w:val="maintext"/>
        <w:ind w:left="432" w:firstLineChars="0" w:firstLine="0"/>
        <w:jc w:val="center"/>
        <w:rPr>
          <w:rFonts w:ascii="Calibri" w:hAnsi="Calibri" w:cs="Arial"/>
        </w:rPr>
      </w:pPr>
    </w:p>
    <w:p w:rsidR="00416A51" w:rsidRDefault="00416A51" w:rsidP="001B297F">
      <w:pPr>
        <w:pStyle w:val="maintext"/>
        <w:ind w:left="432" w:firstLineChars="0" w:firstLine="0"/>
        <w:jc w:val="center"/>
        <w:rPr>
          <w:rFonts w:ascii="Calibri" w:hAnsi="Calibri" w:cs="Arial"/>
        </w:rPr>
      </w:pPr>
      <w:r w:rsidRPr="00BB18CC">
        <w:rPr>
          <w:rFonts w:ascii="Calibri" w:hAnsi="Calibri" w:cs="Arial"/>
          <w:noProof/>
          <w:lang w:val="en-US" w:eastAsia="en-US"/>
        </w:rPr>
        <w:lastRenderedPageBreak/>
        <w:drawing>
          <wp:inline distT="0" distB="0" distL="0" distR="0" wp14:anchorId="23471D4B" wp14:editId="7A3B888E">
            <wp:extent cx="5327650" cy="399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5A2C11" w:rsidRPr="00D1189C" w:rsidRDefault="005A2C11" w:rsidP="001B297F">
      <w:pPr>
        <w:pStyle w:val="maintext"/>
        <w:ind w:left="432" w:firstLineChars="0" w:firstLine="0"/>
        <w:jc w:val="center"/>
        <w:rPr>
          <w:rFonts w:ascii="Calibri" w:hAnsi="Calibri" w:cs="Arial"/>
          <w:b/>
        </w:rPr>
      </w:pPr>
      <w:r w:rsidRPr="00D1189C">
        <w:rPr>
          <w:rFonts w:ascii="Calibri" w:hAnsi="Calibri" w:cs="Arial"/>
          <w:b/>
        </w:rPr>
        <w:t xml:space="preserve">Figure.2 CDF of the time needed to find the right UE beam for PRACH. </w:t>
      </w:r>
    </w:p>
    <w:p w:rsidR="00BA1B6B" w:rsidRPr="00846B0E" w:rsidRDefault="00D1189C" w:rsidP="001B297F">
      <w:pPr>
        <w:pStyle w:val="maintext"/>
        <w:ind w:left="432" w:firstLineChars="0" w:firstLine="0"/>
        <w:jc w:val="center"/>
        <w:rPr>
          <w:rFonts w:ascii="Calibri" w:hAnsi="Calibri" w:cs="Arial"/>
          <w:b/>
        </w:rPr>
      </w:pPr>
      <w:r w:rsidRPr="00846B0E">
        <w:rPr>
          <w:rFonts w:ascii="Calibri" w:hAnsi="Calibri" w:cs="Arial"/>
          <w:b/>
        </w:rPr>
        <w:t>Table.2 Compare the time required to find right beam for PRACH (5% tile)</w:t>
      </w:r>
    </w:p>
    <w:tbl>
      <w:tblPr>
        <w:tblStyle w:val="TableGrid"/>
        <w:tblW w:w="0" w:type="auto"/>
        <w:tblInd w:w="432" w:type="dxa"/>
        <w:tblLook w:val="04A0" w:firstRow="1" w:lastRow="0" w:firstColumn="1" w:lastColumn="0" w:noHBand="0" w:noVBand="1"/>
      </w:tblPr>
      <w:tblGrid>
        <w:gridCol w:w="3154"/>
        <w:gridCol w:w="3242"/>
        <w:gridCol w:w="3242"/>
      </w:tblGrid>
      <w:tr w:rsidR="00BA1B6B" w:rsidTr="00BA1B6B">
        <w:tc>
          <w:tcPr>
            <w:tcW w:w="3432" w:type="dxa"/>
          </w:tcPr>
          <w:p w:rsidR="00BA1B6B" w:rsidRDefault="00BA1B6B" w:rsidP="001B297F">
            <w:pPr>
              <w:pStyle w:val="maintext"/>
              <w:ind w:firstLineChars="0" w:firstLine="0"/>
              <w:jc w:val="center"/>
              <w:rPr>
                <w:rFonts w:ascii="Calibri" w:hAnsi="Calibri" w:cs="Arial"/>
              </w:rPr>
            </w:pP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w/ Beam Correspondence</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W/o beam Correspondence</w:t>
            </w:r>
          </w:p>
        </w:tc>
      </w:tr>
      <w:tr w:rsidR="00BA1B6B" w:rsidTr="00BA1B6B">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ISD= 100m</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19ms</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1921ms</w:t>
            </w:r>
          </w:p>
        </w:tc>
      </w:tr>
      <w:tr w:rsidR="00BA1B6B" w:rsidTr="00BA1B6B">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ISD= 250m</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36ms</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1953ms</w:t>
            </w:r>
          </w:p>
        </w:tc>
      </w:tr>
      <w:tr w:rsidR="00BA1B6B" w:rsidTr="00BA1B6B">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ISD= 500m</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89ms</w:t>
            </w:r>
          </w:p>
        </w:tc>
        <w:tc>
          <w:tcPr>
            <w:tcW w:w="3432" w:type="dxa"/>
          </w:tcPr>
          <w:p w:rsidR="00BA1B6B" w:rsidRDefault="00BA1B6B" w:rsidP="001B297F">
            <w:pPr>
              <w:pStyle w:val="maintext"/>
              <w:ind w:firstLineChars="0" w:firstLine="0"/>
              <w:jc w:val="center"/>
              <w:rPr>
                <w:rFonts w:ascii="Calibri" w:hAnsi="Calibri" w:cs="Arial"/>
              </w:rPr>
            </w:pPr>
            <w:r>
              <w:rPr>
                <w:rFonts w:ascii="Calibri" w:hAnsi="Calibri" w:cs="Arial"/>
              </w:rPr>
              <w:t>2009ms</w:t>
            </w:r>
          </w:p>
        </w:tc>
      </w:tr>
    </w:tbl>
    <w:p w:rsidR="00BA1B6B" w:rsidRDefault="00BA1B6B" w:rsidP="001B297F">
      <w:pPr>
        <w:pStyle w:val="maintext"/>
        <w:ind w:left="432" w:firstLineChars="0" w:firstLine="0"/>
        <w:jc w:val="center"/>
        <w:rPr>
          <w:rFonts w:ascii="Calibri" w:hAnsi="Calibri" w:cs="Arial"/>
        </w:rPr>
      </w:pPr>
    </w:p>
    <w:p w:rsidR="005A2C11" w:rsidRDefault="005A2C11" w:rsidP="005A2C11">
      <w:pPr>
        <w:pStyle w:val="maintext"/>
        <w:ind w:left="432" w:firstLineChars="0" w:firstLine="0"/>
        <w:rPr>
          <w:rFonts w:ascii="Calibri" w:hAnsi="Calibri" w:cs="Arial"/>
        </w:rPr>
      </w:pPr>
      <w:r>
        <w:rPr>
          <w:rFonts w:ascii="Calibri" w:hAnsi="Calibri" w:cs="Arial"/>
        </w:rPr>
        <w:t xml:space="preserve">Figure.2 shows big gap on the time needed between UE with or without beam correspondence to find the right beam to perform RACH. The main reason is the wrong Tx beam used for the UE without beam correspondence. Once selected a wrong Tx beam, it takes long time for UE to discover such mistake because of power ramping up procedure. </w:t>
      </w:r>
      <w:r w:rsidR="007022B1">
        <w:rPr>
          <w:rFonts w:ascii="Calibri" w:hAnsi="Calibri" w:cs="Arial"/>
        </w:rPr>
        <w:t xml:space="preserve">In particular, </w:t>
      </w:r>
      <w:r w:rsidR="00AB2D3B">
        <w:rPr>
          <w:rFonts w:ascii="Calibri" w:hAnsi="Calibri" w:cs="Arial"/>
        </w:rPr>
        <w:t xml:space="preserve">for UEs without beam correspondence capability, </w:t>
      </w:r>
      <w:r w:rsidR="007022B1">
        <w:rPr>
          <w:rFonts w:ascii="Calibri" w:hAnsi="Calibri" w:cs="Arial"/>
        </w:rPr>
        <w:t xml:space="preserve">substantially large amount of users need more than 2 seconds to find the right beam, it </w:t>
      </w:r>
      <w:r w:rsidR="007C512C">
        <w:rPr>
          <w:rFonts w:ascii="Calibri" w:hAnsi="Calibri" w:cs="Arial"/>
        </w:rPr>
        <w:t xml:space="preserve">means not just bad performance but </w:t>
      </w:r>
      <w:r w:rsidR="00261F32">
        <w:rPr>
          <w:rFonts w:ascii="Calibri" w:hAnsi="Calibri" w:cs="Arial"/>
        </w:rPr>
        <w:t xml:space="preserve">also more UE power consumption, especially </w:t>
      </w:r>
      <w:r w:rsidR="00D23848">
        <w:rPr>
          <w:rFonts w:ascii="Calibri" w:hAnsi="Calibri" w:cs="Arial"/>
        </w:rPr>
        <w:t xml:space="preserve">considering </w:t>
      </w:r>
      <w:r w:rsidR="00261F32">
        <w:rPr>
          <w:rFonts w:ascii="Calibri" w:hAnsi="Calibri" w:cs="Arial"/>
        </w:rPr>
        <w:t xml:space="preserve">such large delay is just for one band. </w:t>
      </w:r>
    </w:p>
    <w:p w:rsidR="001429E9" w:rsidRDefault="001429E9" w:rsidP="005A2C11">
      <w:pPr>
        <w:pStyle w:val="maintext"/>
        <w:ind w:left="432" w:firstLineChars="0" w:firstLine="0"/>
        <w:rPr>
          <w:rFonts w:ascii="Calibri" w:hAnsi="Calibri" w:cs="Arial"/>
          <w:b/>
        </w:rPr>
      </w:pPr>
      <w:r w:rsidRPr="001429E9">
        <w:rPr>
          <w:rFonts w:ascii="Calibri" w:hAnsi="Calibri" w:cs="Arial"/>
          <w:b/>
        </w:rPr>
        <w:t xml:space="preserve">Observation: UE without beam correspondence needs significantly more time to find the right beam in initial access procedure comparing to UE with beam correspondence. </w:t>
      </w:r>
    </w:p>
    <w:p w:rsidR="00043645" w:rsidRDefault="00043645" w:rsidP="005A2C11">
      <w:pPr>
        <w:pStyle w:val="maintext"/>
        <w:ind w:left="432" w:firstLineChars="0" w:firstLine="0"/>
        <w:rPr>
          <w:rFonts w:ascii="Calibri" w:hAnsi="Calibri" w:cs="Arial"/>
          <w:b/>
        </w:rPr>
      </w:pPr>
    </w:p>
    <w:p w:rsidR="00043645" w:rsidRDefault="00043645" w:rsidP="005A2C11">
      <w:pPr>
        <w:pStyle w:val="maintext"/>
        <w:ind w:left="432" w:firstLineChars="0" w:firstLine="0"/>
        <w:rPr>
          <w:rFonts w:ascii="Calibri" w:hAnsi="Calibri" w:cs="Arial"/>
          <w:b/>
        </w:rPr>
      </w:pPr>
    </w:p>
    <w:p w:rsidR="00043645" w:rsidRDefault="00043645" w:rsidP="005A2C11">
      <w:pPr>
        <w:pStyle w:val="maintext"/>
        <w:ind w:left="432" w:firstLineChars="0" w:firstLine="0"/>
        <w:rPr>
          <w:rFonts w:ascii="Calibri" w:hAnsi="Calibri" w:cs="Arial"/>
          <w:b/>
        </w:rPr>
      </w:pPr>
    </w:p>
    <w:p w:rsidR="00043645" w:rsidRDefault="00043645" w:rsidP="005A2C11">
      <w:pPr>
        <w:pStyle w:val="maintext"/>
        <w:ind w:left="432" w:firstLineChars="0" w:firstLine="0"/>
        <w:rPr>
          <w:rFonts w:ascii="Calibri" w:hAnsi="Calibri" w:cs="Arial"/>
          <w:b/>
        </w:rPr>
      </w:pPr>
    </w:p>
    <w:p w:rsidR="0081776B" w:rsidRPr="007C196D" w:rsidRDefault="0081776B" w:rsidP="0081776B">
      <w:pPr>
        <w:pStyle w:val="Heading1"/>
      </w:pPr>
      <w:r>
        <w:rPr>
          <w:lang w:val="en-GB"/>
        </w:rPr>
        <w:lastRenderedPageBreak/>
        <w:t xml:space="preserve">Link Level Evaluations for Beam Management </w:t>
      </w:r>
    </w:p>
    <w:p w:rsidR="00086EF5" w:rsidRDefault="00086EF5" w:rsidP="00DA0C6D">
      <w:pPr>
        <w:pStyle w:val="maintext"/>
        <w:ind w:firstLineChars="0" w:firstLine="0"/>
        <w:rPr>
          <w:rFonts w:ascii="Calibri" w:hAnsi="Calibri" w:cs="Arial"/>
          <w:lang w:val="en-US"/>
        </w:rPr>
      </w:pPr>
    </w:p>
    <w:p w:rsidR="00086EF5" w:rsidRDefault="000F5D0D" w:rsidP="00DA0C6D">
      <w:pPr>
        <w:pStyle w:val="maintext"/>
        <w:ind w:firstLineChars="0" w:firstLine="0"/>
        <w:rPr>
          <w:rFonts w:asciiTheme="minorHAnsi" w:hAnsiTheme="minorHAnsi" w:cs="Arial"/>
        </w:rPr>
      </w:pPr>
      <w:r>
        <w:rPr>
          <w:rFonts w:ascii="Calibri" w:hAnsi="Calibri" w:cs="Arial"/>
          <w:lang w:val="en-US"/>
        </w:rPr>
        <w:t xml:space="preserve">In this section we provide link level analysis on how often the beam management should be </w:t>
      </w:r>
      <w:r w:rsidR="002857D9">
        <w:rPr>
          <w:rFonts w:ascii="Calibri" w:hAnsi="Calibri" w:cs="Arial"/>
          <w:lang w:val="en-US"/>
        </w:rPr>
        <w:t>performed</w:t>
      </w:r>
      <w:r>
        <w:rPr>
          <w:rFonts w:ascii="Calibri" w:hAnsi="Calibri" w:cs="Arial"/>
          <w:lang w:val="en-US"/>
        </w:rPr>
        <w:t xml:space="preserve"> for NR.  </w:t>
      </w:r>
      <w:r w:rsidR="002857D9">
        <w:rPr>
          <w:rFonts w:ascii="Calibri" w:hAnsi="Calibri" w:cs="Arial"/>
          <w:lang w:val="en-US"/>
        </w:rPr>
        <w:t xml:space="preserve"> </w:t>
      </w:r>
      <w:r w:rsidR="00230D2C">
        <w:rPr>
          <w:rFonts w:ascii="Calibri" w:hAnsi="Calibri" w:cs="Arial"/>
          <w:lang w:val="en-US"/>
        </w:rPr>
        <w:t xml:space="preserve">We plotted the link throughput as a function of signal to noise ratio. </w:t>
      </w:r>
      <w:r w:rsidR="00086EF5">
        <w:rPr>
          <w:rFonts w:ascii="Calibri" w:hAnsi="Calibri" w:cs="Arial"/>
        </w:rPr>
        <w:t xml:space="preserve"> </w:t>
      </w:r>
      <w:r w:rsidR="00086EF5">
        <w:rPr>
          <w:rFonts w:asciiTheme="minorHAnsi" w:hAnsiTheme="minorHAnsi" w:cs="Arial"/>
        </w:rPr>
        <w:t xml:space="preserve"> With different periodicities for beam management. </w:t>
      </w:r>
      <w:r w:rsidR="006D7E16">
        <w:rPr>
          <w:rFonts w:asciiTheme="minorHAnsi" w:hAnsiTheme="minorHAnsi" w:cs="Arial"/>
        </w:rPr>
        <w:t xml:space="preserve"> Link simulation assumptions as shown in Table 2. </w:t>
      </w:r>
      <w:r w:rsidR="00706FF2">
        <w:rPr>
          <w:rFonts w:asciiTheme="minorHAnsi" w:hAnsiTheme="minorHAnsi" w:cs="Arial"/>
        </w:rPr>
        <w:t xml:space="preserve"> 32 transmit beams and 8 receive beams were generated according to the beam generation methods explained in section 2. </w:t>
      </w:r>
      <w:r w:rsidR="0060350F">
        <w:rPr>
          <w:rFonts w:asciiTheme="minorHAnsi" w:hAnsiTheme="minorHAnsi" w:cs="Arial"/>
        </w:rPr>
        <w:t xml:space="preserve"> </w:t>
      </w:r>
    </w:p>
    <w:p w:rsidR="0060350F" w:rsidRDefault="0060350F" w:rsidP="00DA0C6D">
      <w:pPr>
        <w:pStyle w:val="maintext"/>
        <w:ind w:firstLineChars="0" w:firstLine="0"/>
        <w:rPr>
          <w:rFonts w:ascii="Calibri" w:hAnsi="Calibri" w:cs="Arial"/>
        </w:rPr>
      </w:pPr>
    </w:p>
    <w:p w:rsidR="00086EF5" w:rsidRPr="00F53254" w:rsidRDefault="00086EF5" w:rsidP="00F53254">
      <w:pPr>
        <w:pStyle w:val="maintext"/>
        <w:ind w:firstLineChars="0" w:firstLine="0"/>
        <w:jc w:val="center"/>
        <w:rPr>
          <w:rFonts w:asciiTheme="minorHAnsi" w:hAnsiTheme="minorHAnsi"/>
          <w:b/>
        </w:rPr>
      </w:pPr>
      <w:r w:rsidRPr="00F53254">
        <w:rPr>
          <w:rFonts w:asciiTheme="minorHAnsi" w:hAnsiTheme="minorHAnsi"/>
          <w:b/>
        </w:rPr>
        <w:t xml:space="preserve">Table </w:t>
      </w:r>
      <w:r w:rsidR="00544BF2" w:rsidRPr="00F53254">
        <w:rPr>
          <w:rFonts w:asciiTheme="minorHAnsi" w:hAnsiTheme="minorHAnsi"/>
          <w:b/>
        </w:rPr>
        <w:t>2 Link level</w:t>
      </w:r>
      <w:r w:rsidRPr="00F53254">
        <w:rPr>
          <w:rFonts w:asciiTheme="minorHAnsi" w:hAnsiTheme="minorHAnsi"/>
          <w:b/>
        </w:rPr>
        <w:t xml:space="preserve"> </w:t>
      </w:r>
      <w:r w:rsidR="00544BF2" w:rsidRPr="00F53254">
        <w:rPr>
          <w:rFonts w:asciiTheme="minorHAnsi" w:hAnsiTheme="minorHAnsi"/>
          <w:b/>
        </w:rPr>
        <w:t>s</w:t>
      </w:r>
      <w:r w:rsidRPr="00F53254">
        <w:rPr>
          <w:rFonts w:asciiTheme="minorHAnsi" w:hAnsiTheme="minorHAnsi"/>
          <w:b/>
        </w:rPr>
        <w:t>imulation assumptions</w:t>
      </w:r>
    </w:p>
    <w:tbl>
      <w:tblPr>
        <w:tblW w:w="9709" w:type="dxa"/>
        <w:tblCellMar>
          <w:left w:w="0" w:type="dxa"/>
          <w:right w:w="0" w:type="dxa"/>
        </w:tblCellMar>
        <w:tblLook w:val="0600" w:firstRow="0" w:lastRow="0" w:firstColumn="0" w:lastColumn="0" w:noHBand="1" w:noVBand="1"/>
      </w:tblPr>
      <w:tblGrid>
        <w:gridCol w:w="3287"/>
        <w:gridCol w:w="6422"/>
      </w:tblGrid>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FFFFFF"/>
                <w:kern w:val="2"/>
                <w:sz w:val="18"/>
                <w:szCs w:val="18"/>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FFFFFF"/>
                <w:kern w:val="2"/>
                <w:sz w:val="18"/>
                <w:szCs w:val="18"/>
                <w:lang w:eastAsia="zh-CN"/>
              </w:rPr>
              <w:t xml:space="preserve">Value </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544BF2" w:rsidP="006363AE">
            <w:pPr>
              <w:spacing w:after="60" w:line="218" w:lineRule="exact"/>
              <w:rPr>
                <w:rFonts w:cs="Arial"/>
                <w:sz w:val="18"/>
                <w:szCs w:val="18"/>
                <w:lang w:eastAsia="zh-CN"/>
              </w:rPr>
            </w:pPr>
            <w:r>
              <w:rPr>
                <w:rFonts w:cs="SimSun"/>
                <w:color w:val="000000"/>
                <w:kern w:val="2"/>
                <w:sz w:val="18"/>
                <w:szCs w:val="18"/>
                <w:lang w:eastAsia="zh-CN"/>
              </w:rPr>
              <w:t>39</w:t>
            </w:r>
            <w:r w:rsidR="00086EF5" w:rsidRPr="00DA0C6D">
              <w:rPr>
                <w:rFonts w:cs="SimSun"/>
                <w:color w:val="000000"/>
                <w:kern w:val="2"/>
                <w:sz w:val="18"/>
                <w:szCs w:val="18"/>
                <w:lang w:eastAsia="zh-CN"/>
              </w:rPr>
              <w:t xml:space="preserve"> GHz </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themeColor="text1"/>
                <w:kern w:val="2"/>
                <w:sz w:val="18"/>
                <w:szCs w:val="18"/>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544BF2" w:rsidP="006363AE">
            <w:pPr>
              <w:spacing w:after="60" w:line="218" w:lineRule="exact"/>
              <w:rPr>
                <w:rFonts w:cs="Arial"/>
                <w:sz w:val="18"/>
                <w:szCs w:val="18"/>
                <w:lang w:eastAsia="zh-CN"/>
              </w:rPr>
            </w:pPr>
            <w:r>
              <w:rPr>
                <w:rFonts w:cs="SimSun"/>
                <w:color w:val="000000" w:themeColor="text1"/>
                <w:kern w:val="2"/>
                <w:sz w:val="18"/>
                <w:szCs w:val="18"/>
                <w:lang w:eastAsia="zh-CN"/>
              </w:rPr>
              <w:t>T</w:t>
            </w:r>
            <w:r w:rsidR="00086EF5" w:rsidRPr="00DA0C6D">
              <w:rPr>
                <w:rFonts w:cs="SimSun"/>
                <w:color w:val="000000" w:themeColor="text1"/>
                <w:kern w:val="2"/>
                <w:sz w:val="18"/>
                <w:szCs w:val="18"/>
                <w:lang w:eastAsia="zh-CN"/>
              </w:rPr>
              <w:t>DD</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color w:val="000000"/>
                <w:kern w:val="2"/>
                <w:sz w:val="18"/>
                <w:szCs w:val="18"/>
                <w:lang w:eastAsia="zh-CN"/>
              </w:rPr>
              <w:t>10</w:t>
            </w:r>
            <w:r w:rsidR="00544BF2">
              <w:rPr>
                <w:rFonts w:cs="SimSun"/>
                <w:color w:val="000000"/>
                <w:kern w:val="2"/>
                <w:sz w:val="18"/>
                <w:szCs w:val="18"/>
                <w:lang w:eastAsia="zh-CN"/>
              </w:rPr>
              <w:t>0</w:t>
            </w:r>
            <w:r w:rsidRPr="00DA0C6D">
              <w:rPr>
                <w:rFonts w:cs="SimSun"/>
                <w:color w:val="000000"/>
                <w:kern w:val="2"/>
                <w:sz w:val="18"/>
                <w:szCs w:val="18"/>
                <w:lang w:eastAsia="zh-CN"/>
              </w:rPr>
              <w:t xml:space="preserve"> MHz </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62A11" w:rsidP="006363AE">
            <w:pPr>
              <w:spacing w:after="60" w:line="218" w:lineRule="exact"/>
              <w:rPr>
                <w:rFonts w:cs="Arial"/>
                <w:sz w:val="18"/>
                <w:szCs w:val="18"/>
                <w:lang w:eastAsia="zh-CN"/>
              </w:rPr>
            </w:pPr>
            <w:r>
              <w:rPr>
                <w:rFonts w:cs="SimSun"/>
                <w:b/>
                <w:bCs/>
                <w:color w:val="000000"/>
                <w:kern w:val="2"/>
                <w:sz w:val="18"/>
                <w:szCs w:val="18"/>
                <w:lang w:eastAsia="zh-CN"/>
              </w:rPr>
              <w:t>Beam management 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062A11" w:rsidP="006363AE">
            <w:pPr>
              <w:spacing w:after="60" w:line="218" w:lineRule="exact"/>
              <w:rPr>
                <w:rFonts w:cs="Arial"/>
                <w:sz w:val="18"/>
                <w:szCs w:val="18"/>
                <w:lang w:eastAsia="zh-CN"/>
              </w:rPr>
            </w:pPr>
            <w:r>
              <w:rPr>
                <w:rFonts w:cs="SimSun"/>
                <w:color w:val="000000"/>
                <w:kern w:val="2"/>
                <w:sz w:val="18"/>
                <w:szCs w:val="18"/>
                <w:lang w:eastAsia="zh-CN"/>
              </w:rPr>
              <w:t>10, 20 40 and 80 slots</w:t>
            </w:r>
            <w:r w:rsidR="0060350F">
              <w:rPr>
                <w:rFonts w:cs="SimSun"/>
                <w:color w:val="000000"/>
                <w:kern w:val="2"/>
                <w:sz w:val="18"/>
                <w:szCs w:val="18"/>
                <w:lang w:eastAsia="zh-CN"/>
              </w:rPr>
              <w:t xml:space="preserve"> based on CS-RS for BM</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544BF2" w:rsidP="006363AE">
            <w:pPr>
              <w:spacing w:after="60" w:line="218" w:lineRule="exact"/>
              <w:rPr>
                <w:rFonts w:cs="Arial"/>
                <w:sz w:val="18"/>
                <w:szCs w:val="18"/>
                <w:lang w:eastAsia="zh-CN"/>
              </w:rPr>
            </w:pPr>
            <w:r>
              <w:rPr>
                <w:rFonts w:cs="SimSun"/>
                <w:color w:val="000000"/>
                <w:kern w:val="2"/>
                <w:sz w:val="18"/>
                <w:szCs w:val="18"/>
                <w:lang w:eastAsia="zh-CN"/>
              </w:rPr>
              <w:t xml:space="preserve">120 </w:t>
            </w:r>
            <w:r w:rsidR="00086EF5" w:rsidRPr="00DA0C6D">
              <w:rPr>
                <w:rFonts w:cs="SimSun"/>
                <w:color w:val="000000"/>
                <w:kern w:val="2"/>
                <w:sz w:val="18"/>
                <w:szCs w:val="18"/>
                <w:lang w:eastAsia="zh-CN"/>
              </w:rPr>
              <w:t>KHz</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B43EAB" w:rsidP="006363AE">
            <w:pPr>
              <w:spacing w:after="60" w:line="218" w:lineRule="exact"/>
              <w:rPr>
                <w:rFonts w:cs="Arial"/>
                <w:sz w:val="18"/>
                <w:szCs w:val="18"/>
                <w:lang w:eastAsia="zh-CN"/>
              </w:rPr>
            </w:pPr>
            <w:r>
              <w:rPr>
                <w:rFonts w:cs="SimSun"/>
                <w:color w:val="000000"/>
                <w:kern w:val="2"/>
                <w:sz w:val="18"/>
                <w:szCs w:val="18"/>
                <w:lang w:eastAsia="zh-CN"/>
              </w:rPr>
              <w:t>4096</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B43EAB" w:rsidP="006363AE">
            <w:pPr>
              <w:spacing w:after="0"/>
              <w:rPr>
                <w:rFonts w:cs="Arial"/>
                <w:sz w:val="18"/>
                <w:szCs w:val="18"/>
                <w:lang w:eastAsia="zh-CN"/>
              </w:rPr>
            </w:pPr>
            <w:r>
              <w:rPr>
                <w:rFonts w:cs="SimSun"/>
                <w:color w:val="000000" w:themeColor="text1"/>
                <w:kern w:val="24"/>
                <w:sz w:val="18"/>
                <w:szCs w:val="18"/>
                <w:lang w:eastAsia="zh-CN"/>
              </w:rPr>
              <w:t>10 RB</w:t>
            </w:r>
          </w:p>
        </w:tc>
      </w:tr>
      <w:tr w:rsidR="00062A11" w:rsidRPr="00DA0C6D"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544BF2" w:rsidP="006363AE">
            <w:pPr>
              <w:spacing w:after="60" w:line="218" w:lineRule="exact"/>
              <w:rPr>
                <w:rFonts w:cs="Arial"/>
                <w:sz w:val="18"/>
                <w:szCs w:val="18"/>
                <w:lang w:eastAsia="zh-CN"/>
              </w:rPr>
            </w:pPr>
            <w:r>
              <w:rPr>
                <w:rFonts w:cs="SimSun"/>
                <w:b/>
                <w:bCs/>
                <w:color w:val="000000"/>
                <w:kern w:val="2"/>
                <w:sz w:val="18"/>
                <w:szCs w:val="18"/>
                <w:lang w:eastAsia="zh-CN"/>
              </w:rPr>
              <w:t xml:space="preserve">BS </w:t>
            </w:r>
            <w:r w:rsidR="00086EF5" w:rsidRPr="00DA0C6D">
              <w:rPr>
                <w:rFonts w:cs="SimSun"/>
                <w:b/>
                <w:bCs/>
                <w:color w:val="000000"/>
                <w:kern w:val="2"/>
                <w:sz w:val="18"/>
                <w:szCs w:val="18"/>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44BF2" w:rsidRDefault="00544BF2" w:rsidP="00544BF2">
            <w:pPr>
              <w:pStyle w:val="TAL"/>
              <w:rPr>
                <w:kern w:val="2"/>
              </w:rPr>
            </w:pPr>
            <w:r>
              <w:rPr>
                <w:kern w:val="2"/>
              </w:rPr>
              <w:t>Elements:</w:t>
            </w:r>
            <w:r w:rsidRPr="00A723D1">
              <w:rPr>
                <w:kern w:val="2"/>
              </w:rPr>
              <w:t xml:space="preserve"> (M, N, P, M</w:t>
            </w:r>
            <w:r w:rsidRPr="00A723D1">
              <w:rPr>
                <w:kern w:val="2"/>
                <w:vertAlign w:val="subscript"/>
              </w:rPr>
              <w:t>g</w:t>
            </w:r>
            <w:r w:rsidRPr="00A723D1">
              <w:rPr>
                <w:kern w:val="2"/>
              </w:rPr>
              <w:t>, N</w:t>
            </w:r>
            <w:r w:rsidRPr="00A723D1">
              <w:rPr>
                <w:kern w:val="2"/>
                <w:vertAlign w:val="subscript"/>
              </w:rPr>
              <w:t>g</w:t>
            </w:r>
            <w:r>
              <w:rPr>
                <w:kern w:val="2"/>
              </w:rPr>
              <w:t>) = (8, 8, 2, 1, 1</w:t>
            </w:r>
            <w:r w:rsidRPr="00A723D1">
              <w:rPr>
                <w:kern w:val="2"/>
              </w:rPr>
              <w:t xml:space="preserve">). </w:t>
            </w:r>
            <w:r w:rsidRPr="00A723D1">
              <w:rPr>
                <w:rFonts w:cs="Arial"/>
                <w:szCs w:val="18"/>
              </w:rPr>
              <w:t>(d</w:t>
            </w:r>
            <w:r w:rsidRPr="00A723D1">
              <w:rPr>
                <w:rFonts w:cs="Arial"/>
                <w:szCs w:val="18"/>
                <w:vertAlign w:val="subscript"/>
              </w:rPr>
              <w:t>V</w:t>
            </w:r>
            <w:r w:rsidRPr="00A723D1">
              <w:rPr>
                <w:rFonts w:cs="Arial"/>
                <w:szCs w:val="18"/>
              </w:rPr>
              <w:t>, d</w:t>
            </w:r>
            <w:r w:rsidRPr="00A723D1">
              <w:rPr>
                <w:rFonts w:cs="Arial"/>
                <w:szCs w:val="18"/>
                <w:vertAlign w:val="subscript"/>
              </w:rPr>
              <w:t>H</w:t>
            </w:r>
            <w:r w:rsidRPr="00A723D1">
              <w:rPr>
                <w:rFonts w:cs="Arial"/>
                <w:szCs w:val="18"/>
              </w:rPr>
              <w:t>)</w:t>
            </w:r>
            <w:r w:rsidRPr="00A723D1">
              <w:rPr>
                <w:kern w:val="2"/>
              </w:rPr>
              <w:t xml:space="preserve"> = (0.5, 0.5) λ. </w:t>
            </w:r>
          </w:p>
          <w:p w:rsidR="00086EF5" w:rsidRPr="00DA0C6D" w:rsidRDefault="00544BF2" w:rsidP="00544BF2">
            <w:pPr>
              <w:spacing w:after="60" w:line="218" w:lineRule="exact"/>
              <w:rPr>
                <w:rFonts w:cs="Arial"/>
                <w:sz w:val="18"/>
                <w:szCs w:val="18"/>
                <w:lang w:val="sv-SE" w:eastAsia="zh-CN"/>
              </w:rPr>
            </w:pPr>
            <w:r w:rsidRPr="00DA0C6D">
              <w:rPr>
                <w:kern w:val="2"/>
                <w:lang w:val="sv-SE"/>
              </w:rPr>
              <w:t>TxRU: (M, N, P, M</w:t>
            </w:r>
            <w:r w:rsidRPr="00DA0C6D">
              <w:rPr>
                <w:kern w:val="2"/>
                <w:vertAlign w:val="subscript"/>
                <w:lang w:val="sv-SE"/>
              </w:rPr>
              <w:t>g</w:t>
            </w:r>
            <w:r w:rsidRPr="00DA0C6D">
              <w:rPr>
                <w:kern w:val="2"/>
                <w:lang w:val="sv-SE"/>
              </w:rPr>
              <w:t>, N</w:t>
            </w:r>
            <w:r w:rsidRPr="00DA0C6D">
              <w:rPr>
                <w:kern w:val="2"/>
                <w:vertAlign w:val="subscript"/>
                <w:lang w:val="sv-SE"/>
              </w:rPr>
              <w:t>g</w:t>
            </w:r>
            <w:r w:rsidRPr="00DA0C6D">
              <w:rPr>
                <w:kern w:val="2"/>
                <w:lang w:val="sv-SE"/>
              </w:rPr>
              <w:t xml:space="preserve">) = (1, 1, 2, 1, 1). </w:t>
            </w:r>
          </w:p>
        </w:tc>
      </w:tr>
      <w:tr w:rsidR="00DA0C6D" w:rsidRPr="00DA0C6D"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DA0C6D" w:rsidRDefault="00DA0C6D" w:rsidP="006363AE">
            <w:pPr>
              <w:spacing w:after="60" w:line="218" w:lineRule="exact"/>
              <w:rPr>
                <w:rFonts w:cs="SimSun"/>
                <w:b/>
                <w:bCs/>
                <w:color w:val="000000"/>
                <w:kern w:val="2"/>
                <w:sz w:val="18"/>
                <w:szCs w:val="18"/>
                <w:lang w:eastAsia="zh-CN"/>
              </w:rPr>
            </w:pPr>
            <w:r>
              <w:rPr>
                <w:rFonts w:cs="SimSun"/>
                <w:b/>
                <w:bCs/>
                <w:color w:val="000000"/>
                <w:kern w:val="2"/>
                <w:sz w:val="18"/>
                <w:szCs w:val="18"/>
                <w:lang w:eastAsia="zh-CN"/>
              </w:rPr>
              <w:t>UE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DA0C6D" w:rsidRDefault="00DA0C6D" w:rsidP="00DA0C6D">
            <w:pPr>
              <w:pStyle w:val="TAL"/>
              <w:rPr>
                <w:kern w:val="2"/>
              </w:rPr>
            </w:pPr>
            <w:r>
              <w:rPr>
                <w:kern w:val="2"/>
              </w:rPr>
              <w:t>Elements:</w:t>
            </w:r>
            <w:r w:rsidRPr="00A723D1">
              <w:rPr>
                <w:kern w:val="2"/>
              </w:rPr>
              <w:t xml:space="preserve"> (M, N, P, M</w:t>
            </w:r>
            <w:r w:rsidRPr="00A723D1">
              <w:rPr>
                <w:kern w:val="2"/>
                <w:vertAlign w:val="subscript"/>
              </w:rPr>
              <w:t>g</w:t>
            </w:r>
            <w:r w:rsidRPr="00A723D1">
              <w:rPr>
                <w:kern w:val="2"/>
              </w:rPr>
              <w:t>, N</w:t>
            </w:r>
            <w:r w:rsidRPr="00A723D1">
              <w:rPr>
                <w:kern w:val="2"/>
                <w:vertAlign w:val="subscript"/>
              </w:rPr>
              <w:t>g</w:t>
            </w:r>
            <w:r>
              <w:rPr>
                <w:kern w:val="2"/>
              </w:rPr>
              <w:t>) = (2, 2, 2, 1, 1</w:t>
            </w:r>
            <w:r w:rsidRPr="00A723D1">
              <w:rPr>
                <w:kern w:val="2"/>
              </w:rPr>
              <w:t xml:space="preserve">). </w:t>
            </w:r>
            <w:r w:rsidRPr="00A723D1">
              <w:rPr>
                <w:rFonts w:cs="Arial"/>
                <w:szCs w:val="18"/>
              </w:rPr>
              <w:t>(d</w:t>
            </w:r>
            <w:r w:rsidRPr="00A723D1">
              <w:rPr>
                <w:rFonts w:cs="Arial"/>
                <w:szCs w:val="18"/>
                <w:vertAlign w:val="subscript"/>
              </w:rPr>
              <w:t>V</w:t>
            </w:r>
            <w:r w:rsidRPr="00A723D1">
              <w:rPr>
                <w:rFonts w:cs="Arial"/>
                <w:szCs w:val="18"/>
              </w:rPr>
              <w:t>, d</w:t>
            </w:r>
            <w:r w:rsidRPr="00A723D1">
              <w:rPr>
                <w:rFonts w:cs="Arial"/>
                <w:szCs w:val="18"/>
                <w:vertAlign w:val="subscript"/>
              </w:rPr>
              <w:t>H</w:t>
            </w:r>
            <w:r w:rsidRPr="00A723D1">
              <w:rPr>
                <w:rFonts w:cs="Arial"/>
                <w:szCs w:val="18"/>
              </w:rPr>
              <w:t>)</w:t>
            </w:r>
            <w:r w:rsidRPr="00A723D1">
              <w:rPr>
                <w:kern w:val="2"/>
              </w:rPr>
              <w:t xml:space="preserve"> = (0.5, 0.5) λ. </w:t>
            </w:r>
          </w:p>
          <w:p w:rsidR="00DA0C6D" w:rsidRDefault="00DA0C6D" w:rsidP="00544BF2">
            <w:pPr>
              <w:pStyle w:val="TAL"/>
              <w:rPr>
                <w:kern w:val="2"/>
              </w:rPr>
            </w:pPr>
          </w:p>
        </w:tc>
      </w:tr>
      <w:tr w:rsidR="00DA0C6D" w:rsidRPr="00DA0C6D"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DA0C6D" w:rsidRDefault="00DA0C6D" w:rsidP="006363AE">
            <w:pPr>
              <w:spacing w:after="60" w:line="218" w:lineRule="exact"/>
              <w:rPr>
                <w:rFonts w:cs="SimSun"/>
                <w:b/>
                <w:bCs/>
                <w:color w:val="000000"/>
                <w:kern w:val="2"/>
                <w:sz w:val="18"/>
                <w:szCs w:val="18"/>
                <w:lang w:eastAsia="zh-CN"/>
              </w:rPr>
            </w:pPr>
            <w:r>
              <w:rPr>
                <w:rFonts w:cs="SimSun"/>
                <w:b/>
                <w:bCs/>
                <w:color w:val="000000"/>
                <w:kern w:val="2"/>
                <w:sz w:val="18"/>
                <w:szCs w:val="18"/>
                <w:lang w:eastAsia="zh-CN"/>
              </w:rPr>
              <w:t>CSI-RS ports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DA0C6D" w:rsidRDefault="00DA0C6D" w:rsidP="00DA0C6D">
            <w:pPr>
              <w:pStyle w:val="TAL"/>
              <w:rPr>
                <w:kern w:val="2"/>
              </w:rPr>
            </w:pPr>
            <w:r>
              <w:rPr>
                <w:kern w:val="2"/>
              </w:rPr>
              <w:t>2</w:t>
            </w:r>
          </w:p>
        </w:tc>
      </w:tr>
      <w:tr w:rsidR="00DA0C6D" w:rsidRPr="00DA0C6D"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DA0C6D" w:rsidRDefault="00DA0C6D" w:rsidP="006363AE">
            <w:pPr>
              <w:spacing w:after="60" w:line="218" w:lineRule="exact"/>
              <w:rPr>
                <w:rFonts w:cs="SimSun"/>
                <w:b/>
                <w:bCs/>
                <w:color w:val="000000"/>
                <w:kern w:val="2"/>
                <w:sz w:val="18"/>
                <w:szCs w:val="18"/>
                <w:lang w:eastAsia="zh-CN"/>
              </w:rPr>
            </w:pPr>
            <w:r>
              <w:rPr>
                <w:rFonts w:cs="SimSun"/>
                <w:b/>
                <w:bCs/>
                <w:color w:val="000000"/>
                <w:kern w:val="2"/>
                <w:sz w:val="18"/>
                <w:szCs w:val="18"/>
                <w:lang w:eastAsia="zh-CN"/>
              </w:rPr>
              <w:t>DMRS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DA0C6D" w:rsidRDefault="00DA0C6D" w:rsidP="00DA0C6D">
            <w:pPr>
              <w:pStyle w:val="TAL"/>
              <w:rPr>
                <w:kern w:val="2"/>
              </w:rPr>
            </w:pPr>
            <w:r>
              <w:rPr>
                <w:kern w:val="2"/>
              </w:rPr>
              <w:t>Type 1 with single symbol front loaded +1 additional  symbol</w:t>
            </w:r>
          </w:p>
        </w:tc>
      </w:tr>
      <w:tr w:rsidR="001277D4" w:rsidRPr="00DA0C6D"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277D4" w:rsidRDefault="001277D4" w:rsidP="006363AE">
            <w:pPr>
              <w:spacing w:after="60" w:line="218" w:lineRule="exact"/>
              <w:rPr>
                <w:rFonts w:cs="SimSun"/>
                <w:b/>
                <w:bCs/>
                <w:color w:val="000000"/>
                <w:kern w:val="2"/>
                <w:sz w:val="18"/>
                <w:szCs w:val="18"/>
                <w:lang w:eastAsia="zh-CN"/>
              </w:rPr>
            </w:pPr>
            <w:r>
              <w:rPr>
                <w:rFonts w:cs="SimSun"/>
                <w:b/>
                <w:bCs/>
                <w:color w:val="000000"/>
                <w:kern w:val="2"/>
                <w:sz w:val="18"/>
                <w:szCs w:val="18"/>
                <w:lang w:eastAsia="zh-CN"/>
              </w:rPr>
              <w:t>PTRS</w:t>
            </w:r>
            <w:r w:rsidR="00B645DA">
              <w:rPr>
                <w:rFonts w:cs="SimSun"/>
                <w:b/>
                <w:bCs/>
                <w:color w:val="000000"/>
                <w:kern w:val="2"/>
                <w:sz w:val="18"/>
                <w:szCs w:val="18"/>
                <w:lang w:eastAsia="zh-CN"/>
              </w:rPr>
              <w:t xml:space="preserve"> and</w:t>
            </w:r>
            <w:r w:rsidR="00E86062">
              <w:rPr>
                <w:rFonts w:cs="SimSun"/>
                <w:b/>
                <w:bCs/>
                <w:color w:val="000000"/>
                <w:kern w:val="2"/>
                <w:sz w:val="18"/>
                <w:szCs w:val="18"/>
                <w:lang w:eastAsia="zh-CN"/>
              </w:rPr>
              <w:t xml:space="preserve"> </w:t>
            </w:r>
            <w:r>
              <w:rPr>
                <w:rFonts w:cs="SimSun"/>
                <w:b/>
                <w:bCs/>
                <w:color w:val="000000"/>
                <w:kern w:val="2"/>
                <w:sz w:val="18"/>
                <w:szCs w:val="18"/>
                <w:lang w:eastAsia="zh-CN"/>
              </w:rPr>
              <w:t>TRS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277D4" w:rsidRDefault="001277D4" w:rsidP="00DA0C6D">
            <w:pPr>
              <w:pStyle w:val="TAL"/>
              <w:rPr>
                <w:kern w:val="2"/>
              </w:rPr>
            </w:pPr>
            <w:r>
              <w:rPr>
                <w:kern w:val="2"/>
              </w:rPr>
              <w:t>None</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86EF5" w:rsidRPr="00DA0C6D" w:rsidRDefault="00086EF5" w:rsidP="006363AE">
            <w:pPr>
              <w:spacing w:after="60" w:line="218" w:lineRule="exact"/>
              <w:rPr>
                <w:rFonts w:cs="SimSun"/>
                <w:b/>
                <w:bCs/>
                <w:color w:val="000000"/>
                <w:kern w:val="2"/>
                <w:sz w:val="18"/>
                <w:szCs w:val="18"/>
                <w:lang w:eastAsia="zh-CN"/>
              </w:rPr>
            </w:pPr>
            <w:r w:rsidRPr="00DA0C6D">
              <w:rPr>
                <w:rFonts w:cs="SimSun"/>
                <w:b/>
                <w:bCs/>
                <w:color w:val="000000"/>
                <w:kern w:val="2"/>
                <w:sz w:val="18"/>
                <w:szCs w:val="18"/>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86EF5" w:rsidRPr="00DA0C6D" w:rsidRDefault="00086EF5" w:rsidP="006363AE">
            <w:pPr>
              <w:spacing w:after="60" w:line="218" w:lineRule="exact"/>
              <w:rPr>
                <w:rFonts w:cs="SimSun"/>
                <w:color w:val="000000"/>
                <w:kern w:val="2"/>
                <w:sz w:val="18"/>
                <w:szCs w:val="18"/>
                <w:lang w:eastAsia="zh-CN"/>
              </w:rPr>
            </w:pPr>
            <w:r w:rsidRPr="00DA0C6D">
              <w:rPr>
                <w:rFonts w:cs="SimSun"/>
                <w:color w:val="000000"/>
                <w:kern w:val="2"/>
                <w:sz w:val="18"/>
                <w:szCs w:val="18"/>
                <w:lang w:eastAsia="zh-CN"/>
              </w:rPr>
              <w:t>1</w:t>
            </w:r>
          </w:p>
        </w:tc>
      </w:tr>
      <w:tr w:rsidR="00DF7E20"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DF7E20" w:rsidRPr="00DA0C6D" w:rsidRDefault="00DF7E20" w:rsidP="006363AE">
            <w:pPr>
              <w:spacing w:after="60" w:line="218" w:lineRule="exact"/>
              <w:rPr>
                <w:rFonts w:cs="SimSun"/>
                <w:b/>
                <w:bCs/>
                <w:color w:val="000000"/>
                <w:kern w:val="2"/>
                <w:sz w:val="18"/>
                <w:szCs w:val="18"/>
                <w:lang w:eastAsia="zh-CN"/>
              </w:rPr>
            </w:pPr>
            <w:r>
              <w:rPr>
                <w:rFonts w:cs="SimSun"/>
                <w:b/>
                <w:bCs/>
                <w:color w:val="000000"/>
                <w:kern w:val="2"/>
                <w:sz w:val="18"/>
                <w:szCs w:val="18"/>
                <w:lang w:eastAsia="zh-CN"/>
              </w:rPr>
              <w:t>Rank Restriction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DF7E20" w:rsidRPr="00DA0C6D" w:rsidRDefault="00DF7E20" w:rsidP="006363AE">
            <w:pPr>
              <w:spacing w:after="60" w:line="218" w:lineRule="exact"/>
              <w:rPr>
                <w:rFonts w:cs="SimSun"/>
                <w:color w:val="000000"/>
                <w:kern w:val="2"/>
                <w:sz w:val="18"/>
                <w:szCs w:val="18"/>
                <w:lang w:eastAsia="zh-CN"/>
              </w:rPr>
            </w:pPr>
            <w:r>
              <w:rPr>
                <w:rFonts w:cs="SimSun"/>
                <w:color w:val="000000"/>
                <w:kern w:val="2"/>
                <w:sz w:val="18"/>
                <w:szCs w:val="18"/>
                <w:lang w:eastAsia="zh-CN"/>
              </w:rPr>
              <w:t xml:space="preserve">Rank1 </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86EF5" w:rsidRPr="00DA0C6D" w:rsidRDefault="00086EF5" w:rsidP="006363AE">
            <w:pPr>
              <w:spacing w:after="60" w:line="218" w:lineRule="exact"/>
              <w:rPr>
                <w:rFonts w:cs="SimSun"/>
                <w:b/>
                <w:bCs/>
                <w:color w:val="000000"/>
                <w:kern w:val="2"/>
                <w:sz w:val="18"/>
                <w:szCs w:val="18"/>
                <w:lang w:eastAsia="zh-CN"/>
              </w:rPr>
            </w:pPr>
            <w:r w:rsidRPr="00DA0C6D">
              <w:rPr>
                <w:rFonts w:cs="SimSun"/>
                <w:b/>
                <w:bCs/>
                <w:color w:val="000000"/>
                <w:kern w:val="2"/>
                <w:sz w:val="18"/>
                <w:szCs w:val="18"/>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86EF5" w:rsidRPr="00DA0C6D" w:rsidRDefault="00086EF5" w:rsidP="006363AE">
            <w:pPr>
              <w:spacing w:after="60" w:line="218" w:lineRule="exact"/>
              <w:rPr>
                <w:rFonts w:cs="SimSun"/>
                <w:color w:val="000000"/>
                <w:kern w:val="2"/>
                <w:sz w:val="18"/>
                <w:szCs w:val="18"/>
                <w:lang w:eastAsia="zh-CN"/>
              </w:rPr>
            </w:pPr>
            <w:r w:rsidRPr="00DA0C6D">
              <w:rPr>
                <w:rFonts w:cs="SimSun"/>
                <w:color w:val="000000"/>
                <w:kern w:val="2"/>
                <w:sz w:val="18"/>
                <w:szCs w:val="18"/>
                <w:lang w:eastAsia="zh-CN"/>
              </w:rPr>
              <w:t>LDPC code (BG1 and BG2)</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color w:val="000000"/>
                <w:kern w:val="2"/>
                <w:sz w:val="18"/>
                <w:szCs w:val="18"/>
                <w:lang w:eastAsia="zh-CN"/>
              </w:rPr>
              <w:t>Link adaptation</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color w:val="000000"/>
                <w:kern w:val="2"/>
                <w:sz w:val="18"/>
                <w:szCs w:val="18"/>
                <w:lang w:eastAsia="zh-CN"/>
              </w:rPr>
              <w:t>2 symbols</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86EF5" w:rsidRPr="00DA0C6D" w:rsidRDefault="00086EF5" w:rsidP="006363AE">
            <w:pPr>
              <w:spacing w:after="60" w:line="218" w:lineRule="exact"/>
              <w:rPr>
                <w:rFonts w:cs="Arial"/>
                <w:sz w:val="18"/>
                <w:szCs w:val="18"/>
                <w:lang w:eastAsia="zh-CN"/>
              </w:rPr>
            </w:pPr>
            <w:r w:rsidRPr="00DA0C6D">
              <w:rPr>
                <w:rFonts w:cs="SimSun"/>
                <w:b/>
                <w:bCs/>
                <w:color w:val="000000"/>
                <w:kern w:val="2"/>
                <w:sz w:val="18"/>
                <w:szCs w:val="18"/>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86EF5" w:rsidRPr="00DA0C6D" w:rsidRDefault="00086EF5" w:rsidP="006363AE">
            <w:pPr>
              <w:spacing w:after="0" w:line="218" w:lineRule="exact"/>
              <w:rPr>
                <w:rFonts w:cs="Arial"/>
                <w:sz w:val="18"/>
                <w:szCs w:val="18"/>
                <w:lang w:eastAsia="zh-CN"/>
              </w:rPr>
            </w:pPr>
            <w:r w:rsidRPr="00DA0C6D">
              <w:rPr>
                <w:rFonts w:cs="SimSun"/>
                <w:color w:val="000000"/>
                <w:kern w:val="2"/>
                <w:sz w:val="18"/>
                <w:szCs w:val="18"/>
                <w:lang w:eastAsia="zh-CN"/>
              </w:rPr>
              <w:t>Practical</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86EF5" w:rsidRPr="00DA0C6D" w:rsidRDefault="00086EF5" w:rsidP="006363AE">
            <w:pPr>
              <w:spacing w:after="60" w:line="218" w:lineRule="exact"/>
              <w:rPr>
                <w:rFonts w:cs="SimSun"/>
                <w:b/>
                <w:bCs/>
                <w:color w:val="000000"/>
                <w:kern w:val="2"/>
                <w:sz w:val="18"/>
                <w:szCs w:val="18"/>
                <w:lang w:eastAsia="zh-CN"/>
              </w:rPr>
            </w:pPr>
            <w:r w:rsidRPr="00DA0C6D">
              <w:rPr>
                <w:rFonts w:cs="SimSun"/>
                <w:b/>
                <w:bCs/>
                <w:color w:val="000000"/>
                <w:kern w:val="2"/>
                <w:sz w:val="18"/>
                <w:szCs w:val="18"/>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86EF5" w:rsidRPr="00DA0C6D" w:rsidRDefault="00086EF5" w:rsidP="006363AE">
            <w:pPr>
              <w:spacing w:after="0" w:line="218" w:lineRule="exact"/>
              <w:rPr>
                <w:rFonts w:cs="SimSun"/>
                <w:color w:val="000000"/>
                <w:kern w:val="2"/>
                <w:sz w:val="18"/>
                <w:szCs w:val="18"/>
                <w:lang w:eastAsia="zh-CN"/>
              </w:rPr>
            </w:pPr>
            <w:r w:rsidRPr="00DA0C6D">
              <w:rPr>
                <w:rFonts w:cs="SimSun"/>
                <w:color w:val="000000"/>
                <w:kern w:val="2"/>
                <w:sz w:val="18"/>
                <w:szCs w:val="18"/>
                <w:lang w:eastAsia="zh-CN"/>
              </w:rPr>
              <w:t>3Kmph</w:t>
            </w:r>
          </w:p>
        </w:tc>
      </w:tr>
      <w:tr w:rsidR="00062A11" w:rsidRPr="00955394" w:rsidTr="00544BF2">
        <w:trPr>
          <w:trHeight w:val="13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86EF5" w:rsidRPr="00DA0C6D" w:rsidRDefault="00086EF5" w:rsidP="006363AE">
            <w:pPr>
              <w:spacing w:after="60" w:line="218" w:lineRule="exact"/>
              <w:rPr>
                <w:rFonts w:cs="SimSun"/>
                <w:b/>
                <w:bCs/>
                <w:color w:val="000000"/>
                <w:kern w:val="2"/>
                <w:sz w:val="18"/>
                <w:szCs w:val="18"/>
                <w:lang w:eastAsia="zh-CN"/>
              </w:rPr>
            </w:pPr>
            <w:r w:rsidRPr="00DA0C6D">
              <w:rPr>
                <w:rFonts w:cs="SimSun"/>
                <w:b/>
                <w:bCs/>
                <w:color w:val="000000"/>
                <w:kern w:val="2"/>
                <w:sz w:val="18"/>
                <w:szCs w:val="18"/>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86EF5" w:rsidRPr="00DA0C6D" w:rsidRDefault="00086EF5" w:rsidP="006363AE">
            <w:pPr>
              <w:spacing w:after="0" w:line="218" w:lineRule="exact"/>
              <w:rPr>
                <w:rFonts w:cs="SimSun"/>
                <w:color w:val="000000"/>
                <w:kern w:val="2"/>
                <w:sz w:val="18"/>
                <w:szCs w:val="18"/>
                <w:lang w:eastAsia="zh-CN"/>
              </w:rPr>
            </w:pPr>
            <w:r w:rsidRPr="00DA0C6D">
              <w:rPr>
                <w:rFonts w:cs="SimSun"/>
                <w:color w:val="000000"/>
                <w:kern w:val="2"/>
                <w:sz w:val="18"/>
                <w:szCs w:val="18"/>
                <w:lang w:eastAsia="zh-CN"/>
              </w:rPr>
              <w:t xml:space="preserve"> TDL-A</w:t>
            </w:r>
          </w:p>
        </w:tc>
      </w:tr>
    </w:tbl>
    <w:p w:rsidR="00544BF2" w:rsidRDefault="00544BF2" w:rsidP="00DA0C6D">
      <w:pPr>
        <w:pStyle w:val="maintext"/>
        <w:ind w:firstLineChars="0" w:firstLine="0"/>
        <w:rPr>
          <w:rFonts w:ascii="Calibri" w:hAnsi="Calibri" w:cs="Arial"/>
        </w:rPr>
      </w:pPr>
    </w:p>
    <w:p w:rsidR="00544BF2" w:rsidRDefault="00544BF2" w:rsidP="00DA0C6D">
      <w:pPr>
        <w:pStyle w:val="maintext"/>
        <w:ind w:firstLineChars="0" w:firstLine="0"/>
        <w:rPr>
          <w:rFonts w:ascii="Calibri" w:hAnsi="Calibri" w:cs="Arial"/>
        </w:rPr>
      </w:pPr>
    </w:p>
    <w:p w:rsidR="0060350F" w:rsidRDefault="0060350F" w:rsidP="00DA0C6D">
      <w:pPr>
        <w:pStyle w:val="maintext"/>
        <w:ind w:firstLineChars="0" w:firstLine="0"/>
        <w:rPr>
          <w:rFonts w:ascii="Calibri" w:hAnsi="Calibri" w:cs="Arial"/>
        </w:rPr>
      </w:pPr>
      <w:r>
        <w:rPr>
          <w:rFonts w:asciiTheme="minorHAnsi" w:hAnsiTheme="minorHAnsi" w:cs="Arial"/>
        </w:rPr>
        <w:t xml:space="preserve">Figure 3 shows the link throughput. </w:t>
      </w:r>
      <w:r>
        <w:rPr>
          <w:rFonts w:ascii="Calibri" w:hAnsi="Calibri" w:cs="Arial"/>
        </w:rPr>
        <w:t xml:space="preserve">It can be observed that the performance impact is negligible even if we increase the beam management periodicity equal to 40 slots.  Note that </w:t>
      </w:r>
      <w:r w:rsidR="00F317E1">
        <w:rPr>
          <w:rFonts w:ascii="Calibri" w:hAnsi="Calibri" w:cs="Arial"/>
        </w:rPr>
        <w:t>f</w:t>
      </w:r>
      <w:r>
        <w:rPr>
          <w:rFonts w:ascii="Calibri" w:hAnsi="Calibri" w:cs="Arial"/>
        </w:rPr>
        <w:t>or evaluations we used 3 Kmph channel hence the channel variations a</w:t>
      </w:r>
      <w:r w:rsidR="00F317E1">
        <w:rPr>
          <w:rFonts w:ascii="Calibri" w:hAnsi="Calibri" w:cs="Arial"/>
        </w:rPr>
        <w:t xml:space="preserve">re very low. </w:t>
      </w:r>
    </w:p>
    <w:p w:rsidR="00F317E1" w:rsidRDefault="0060350F" w:rsidP="00043645">
      <w:pPr>
        <w:pStyle w:val="maintext"/>
        <w:keepNext/>
        <w:ind w:firstLineChars="0" w:firstLine="0"/>
        <w:jc w:val="center"/>
      </w:pPr>
      <w:r>
        <w:rPr>
          <w:noProof/>
          <w:lang w:val="en-US" w:eastAsia="en-US"/>
        </w:rPr>
        <w:lastRenderedPageBreak/>
        <w:drawing>
          <wp:inline distT="0" distB="0" distL="0" distR="0">
            <wp:extent cx="5325745" cy="3994150"/>
            <wp:effectExtent l="0" t="0" r="0" b="6350"/>
            <wp:docPr id="44" name="Picture 44" descr="cid:image002.png@01D48881.D2989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8881.D298924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0350F" w:rsidRPr="00043645" w:rsidRDefault="00F317E1" w:rsidP="00043645">
      <w:pPr>
        <w:pStyle w:val="Caption"/>
        <w:rPr>
          <w:rFonts w:asciiTheme="minorHAnsi" w:hAnsiTheme="minorHAnsi"/>
          <w:sz w:val="20"/>
        </w:rPr>
      </w:pPr>
      <w:r w:rsidRPr="00043645">
        <w:rPr>
          <w:rFonts w:asciiTheme="minorHAnsi" w:hAnsiTheme="minorHAnsi"/>
          <w:sz w:val="20"/>
        </w:rPr>
        <w:t>Figure 3 Link throughput as a function of beam management periodicities</w:t>
      </w:r>
    </w:p>
    <w:p w:rsidR="00043645" w:rsidRPr="00043645" w:rsidRDefault="00043645" w:rsidP="00043645">
      <w:pPr>
        <w:pStyle w:val="maintext"/>
        <w:ind w:left="432" w:firstLineChars="0" w:firstLine="0"/>
        <w:rPr>
          <w:rFonts w:ascii="Calibri" w:hAnsi="Calibri" w:cs="Arial"/>
        </w:rPr>
      </w:pPr>
      <w:r>
        <w:rPr>
          <w:rFonts w:ascii="Calibri" w:hAnsi="Calibri" w:cs="Arial"/>
        </w:rPr>
        <w:t xml:space="preserve">The link level results show that the beam management needs to be performed with a periodicity of 20 – 40 msec. Having a periodicity higher than 40msec results in performance degradation in the mid-high SINR ranges. </w:t>
      </w:r>
    </w:p>
    <w:p w:rsidR="00043645" w:rsidRDefault="00043645" w:rsidP="00043645">
      <w:pPr>
        <w:pStyle w:val="maintext"/>
        <w:ind w:left="432" w:firstLineChars="0" w:firstLine="0"/>
        <w:rPr>
          <w:rFonts w:ascii="Calibri" w:hAnsi="Calibri" w:cs="Arial"/>
          <w:b/>
        </w:rPr>
      </w:pPr>
      <w:r w:rsidRPr="001429E9">
        <w:rPr>
          <w:rFonts w:ascii="Calibri" w:hAnsi="Calibri" w:cs="Arial"/>
          <w:b/>
        </w:rPr>
        <w:t xml:space="preserve">Observation: </w:t>
      </w:r>
      <w:r>
        <w:rPr>
          <w:rFonts w:ascii="Calibri" w:hAnsi="Calibri" w:cs="Arial"/>
          <w:b/>
        </w:rPr>
        <w:t>In FR2 beam management needs to be performed with a periodicity of 20-40 msec. Note that this analysis does not factor in higher speeds and blocking models, so in some sense this is really the best case fixed scenario</w:t>
      </w:r>
      <w:r w:rsidRPr="001429E9">
        <w:rPr>
          <w:rFonts w:ascii="Calibri" w:hAnsi="Calibri" w:cs="Arial"/>
          <w:b/>
        </w:rPr>
        <w:t xml:space="preserve">. </w:t>
      </w:r>
    </w:p>
    <w:p w:rsidR="0081776B" w:rsidRDefault="00043645" w:rsidP="00043645">
      <w:pPr>
        <w:pStyle w:val="Heading1"/>
      </w:pPr>
      <w:r>
        <w:t>UL Overhead Estimation for SRS based UL Beam Management</w:t>
      </w:r>
    </w:p>
    <w:p w:rsidR="00043645" w:rsidRDefault="00C20832" w:rsidP="00C20832">
      <w:pPr>
        <w:pStyle w:val="maintext"/>
        <w:ind w:left="432" w:firstLineChars="0" w:firstLine="0"/>
        <w:rPr>
          <w:rFonts w:asciiTheme="minorHAnsi" w:hAnsiTheme="minorHAnsi"/>
        </w:rPr>
      </w:pPr>
      <w:r>
        <w:rPr>
          <w:rFonts w:asciiTheme="minorHAnsi" w:hAnsiTheme="minorHAnsi"/>
        </w:rPr>
        <w:t xml:space="preserve">For a UE that does not support beam correspondence a separate UL beam management procedure is required. One possible </w:t>
      </w:r>
      <w:r w:rsidR="00A5607E">
        <w:rPr>
          <w:rFonts w:asciiTheme="minorHAnsi" w:hAnsiTheme="minorHAnsi"/>
        </w:rPr>
        <w:t xml:space="preserve">solution is enabled by allocating different SRS resources for each UE. The UE sends the sounding signal associated with each SRS resource using a different beam. The network can indicate to the UE in DCI (during the UL grant) the </w:t>
      </w:r>
      <w:r w:rsidR="002D1383">
        <w:rPr>
          <w:rFonts w:asciiTheme="minorHAnsi" w:hAnsiTheme="minorHAnsi"/>
        </w:rPr>
        <w:t xml:space="preserve">SRI (SRS resource indicator) which tells the UE the </w:t>
      </w:r>
      <w:r w:rsidR="00A5607E">
        <w:rPr>
          <w:rFonts w:asciiTheme="minorHAnsi" w:hAnsiTheme="minorHAnsi"/>
        </w:rPr>
        <w:t xml:space="preserve">optimum SRS resource </w:t>
      </w:r>
      <w:r w:rsidR="002D1383">
        <w:rPr>
          <w:rFonts w:asciiTheme="minorHAnsi" w:hAnsiTheme="minorHAnsi"/>
        </w:rPr>
        <w:t>that the network wants it to us thereby identifying</w:t>
      </w:r>
      <w:r w:rsidR="00A5607E">
        <w:rPr>
          <w:rFonts w:asciiTheme="minorHAnsi" w:hAnsiTheme="minorHAnsi"/>
        </w:rPr>
        <w:t xml:space="preserve"> the Tx beam to be used by the UE for PUSCH. </w:t>
      </w:r>
      <w:r w:rsidR="002D1383">
        <w:rPr>
          <w:rFonts w:asciiTheme="minorHAnsi" w:hAnsiTheme="minorHAnsi"/>
        </w:rPr>
        <w:t xml:space="preserve">However there are two main problems with this solution: </w:t>
      </w:r>
    </w:p>
    <w:p w:rsidR="002D1383" w:rsidRDefault="002D1383" w:rsidP="002D1383">
      <w:pPr>
        <w:pStyle w:val="maintext"/>
        <w:numPr>
          <w:ilvl w:val="0"/>
          <w:numId w:val="37"/>
        </w:numPr>
        <w:ind w:firstLineChars="0"/>
        <w:rPr>
          <w:rFonts w:asciiTheme="minorHAnsi" w:hAnsiTheme="minorHAnsi"/>
        </w:rPr>
      </w:pPr>
      <w:r>
        <w:rPr>
          <w:rFonts w:asciiTheme="minorHAnsi" w:hAnsiTheme="minorHAnsi"/>
        </w:rPr>
        <w:t xml:space="preserve">This approach only works when there is PUSCH allocation for the UE, i.e. the UE has UL traffic. However even in the absence of any PUSCH the UE is not send any DCI for the UL grants. However in this case the UE is still required to </w:t>
      </w:r>
      <w:r w:rsidR="005B69B2">
        <w:rPr>
          <w:rFonts w:asciiTheme="minorHAnsi" w:hAnsiTheme="minorHAnsi"/>
        </w:rPr>
        <w:t xml:space="preserve">transmit PUCCH. But without any SRI indication (which only happens during UL grant) </w:t>
      </w:r>
      <w:r w:rsidR="00135134">
        <w:rPr>
          <w:rFonts w:asciiTheme="minorHAnsi" w:hAnsiTheme="minorHAnsi"/>
        </w:rPr>
        <w:t>the QCL assumption for the PUCCH can only be done on a semi-static basis</w:t>
      </w:r>
      <w:r w:rsidR="005B69B2">
        <w:rPr>
          <w:rFonts w:asciiTheme="minorHAnsi" w:hAnsiTheme="minorHAnsi"/>
        </w:rPr>
        <w:t xml:space="preserve">. </w:t>
      </w:r>
    </w:p>
    <w:p w:rsidR="005B69B2" w:rsidRDefault="005B69B2" w:rsidP="002D1383">
      <w:pPr>
        <w:pStyle w:val="maintext"/>
        <w:numPr>
          <w:ilvl w:val="0"/>
          <w:numId w:val="37"/>
        </w:numPr>
        <w:ind w:firstLineChars="0"/>
        <w:rPr>
          <w:rFonts w:asciiTheme="minorHAnsi" w:hAnsiTheme="minorHAnsi"/>
        </w:rPr>
      </w:pPr>
      <w:r>
        <w:rPr>
          <w:rFonts w:asciiTheme="minorHAnsi" w:hAnsiTheme="minorHAnsi"/>
        </w:rPr>
        <w:t xml:space="preserve">The SRS resources are UE specific, therefore as the number of UE increases the amount of UL overhead increases. This happens since each RRC_CONNECTED UE needs to be allocated </w:t>
      </w:r>
      <w:r w:rsidRPr="005B69B2">
        <w:rPr>
          <w:rFonts w:asciiTheme="minorHAnsi" w:hAnsiTheme="minorHAnsi"/>
          <w:b/>
        </w:rPr>
        <w:t>multiple SRS</w:t>
      </w:r>
      <w:r>
        <w:rPr>
          <w:rFonts w:asciiTheme="minorHAnsi" w:hAnsiTheme="minorHAnsi"/>
        </w:rPr>
        <w:t xml:space="preserve"> resources, which are multiplexed either as TDM or CDM. It should be noted at the if the UE supports beam correspondence then the UL beam management is automatic with the DL beam management, and for DL beam management the </w:t>
      </w:r>
      <w:r>
        <w:rPr>
          <w:rFonts w:asciiTheme="minorHAnsi" w:hAnsiTheme="minorHAnsi"/>
        </w:rPr>
        <w:lastRenderedPageBreak/>
        <w:t xml:space="preserve">resource overhead does not increase with the number of the UE. In the DL either SSB or beam specific CSI-RS can be used for beam management which is fixed and independent of the number of the UE. </w:t>
      </w:r>
    </w:p>
    <w:p w:rsidR="00135134" w:rsidRDefault="005B69B2" w:rsidP="00D61BB8">
      <w:pPr>
        <w:pStyle w:val="maintext"/>
        <w:ind w:left="180" w:firstLineChars="0" w:firstLine="20"/>
        <w:rPr>
          <w:rFonts w:asciiTheme="minorHAnsi" w:hAnsiTheme="minorHAnsi"/>
        </w:rPr>
      </w:pPr>
      <w:r>
        <w:rPr>
          <w:rFonts w:asciiTheme="minorHAnsi" w:hAnsiTheme="minorHAnsi"/>
        </w:rPr>
        <w:t xml:space="preserve">In this section we provide an estimate of how much additional UL overhead is used as a resource of allocating UE specific SRS resources and how that scales with the number of RRC_CONNECTED UEs. </w:t>
      </w:r>
      <w:r w:rsidR="00135134">
        <w:rPr>
          <w:rFonts w:asciiTheme="minorHAnsi" w:hAnsiTheme="minorHAnsi"/>
        </w:rPr>
        <w:t xml:space="preserve">Besides the assumptions listed in the table the simulations make the following assumptions: </w:t>
      </w:r>
    </w:p>
    <w:p w:rsidR="00135134" w:rsidRDefault="00135134" w:rsidP="00135134">
      <w:pPr>
        <w:pStyle w:val="maintext"/>
        <w:numPr>
          <w:ilvl w:val="0"/>
          <w:numId w:val="38"/>
        </w:numPr>
        <w:ind w:firstLineChars="0"/>
        <w:rPr>
          <w:rFonts w:asciiTheme="minorHAnsi" w:hAnsiTheme="minorHAnsi"/>
        </w:rPr>
      </w:pPr>
      <w:r>
        <w:rPr>
          <w:rFonts w:asciiTheme="minorHAnsi" w:hAnsiTheme="minorHAnsi"/>
        </w:rPr>
        <w:t xml:space="preserve">UEs that are QCL’ed with the same DL beam (SSB or CSI-RS) can have their SRS resources multiplexed on the same OFDM slot. We assume a maximum of 16 SRS resources can be multiplexed on the same UL symbol. If a beam has more than 16 UEs then more than one UL symbol is required to multiplex all the SRS resources of the UEs in that beam. </w:t>
      </w:r>
    </w:p>
    <w:p w:rsidR="00135134" w:rsidRDefault="00D61BB8" w:rsidP="00135134">
      <w:pPr>
        <w:pStyle w:val="maintext"/>
        <w:numPr>
          <w:ilvl w:val="0"/>
          <w:numId w:val="38"/>
        </w:numPr>
        <w:ind w:firstLineChars="0"/>
        <w:rPr>
          <w:rFonts w:asciiTheme="minorHAnsi" w:hAnsiTheme="minorHAnsi"/>
        </w:rPr>
      </w:pPr>
      <w:r>
        <w:rPr>
          <w:rFonts w:asciiTheme="minorHAnsi" w:hAnsiTheme="minorHAnsi"/>
        </w:rPr>
        <w:t xml:space="preserve">Each UE requires 4 SRS resources for UL beam management, which need to be multiplxed in a TDM fashion (i.e. all the SRS resources of the UE cannot be on the same OFDM symbol since the UL Tx beam for each SRS resource is different). Each UE has 16 Tx beams as assumed during the RACH simulations however for the CONNECTED UE we assume that the UE doesn’t need to do an exhaustive UL beam search every 20-40 msec. Rather it needs to search only the 4 closest neighbouring beams </w:t>
      </w:r>
    </w:p>
    <w:p w:rsidR="007171A6" w:rsidRDefault="007171A6" w:rsidP="007171A6">
      <w:pPr>
        <w:pStyle w:val="maintext"/>
        <w:ind w:left="920" w:firstLineChars="0" w:firstLine="0"/>
        <w:rPr>
          <w:rFonts w:asciiTheme="minorHAnsi" w:hAnsiTheme="minorHAnsi"/>
        </w:rPr>
      </w:pPr>
    </w:p>
    <w:p w:rsidR="00D61BB8" w:rsidRDefault="00D61BB8" w:rsidP="00D61BB8">
      <w:pPr>
        <w:pStyle w:val="maintext"/>
        <w:ind w:firstLineChars="0"/>
        <w:jc w:val="center"/>
        <w:rPr>
          <w:rFonts w:asciiTheme="minorHAnsi" w:hAnsiTheme="minorHAnsi"/>
        </w:rPr>
      </w:pPr>
      <w:r>
        <w:rPr>
          <w:rFonts w:asciiTheme="minorHAnsi" w:hAnsiTheme="minorHAnsi"/>
          <w:noProof/>
          <w:lang w:val="en-US" w:eastAsia="en-US"/>
        </w:rPr>
        <w:drawing>
          <wp:inline distT="0" distB="0" distL="0" distR="0" wp14:anchorId="6AFCA6C2">
            <wp:extent cx="5955305" cy="40511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1978" cy="4089692"/>
                    </a:xfrm>
                    <a:prstGeom prst="rect">
                      <a:avLst/>
                    </a:prstGeom>
                    <a:noFill/>
                  </pic:spPr>
                </pic:pic>
              </a:graphicData>
            </a:graphic>
          </wp:inline>
        </w:drawing>
      </w:r>
    </w:p>
    <w:p w:rsidR="00EF6448" w:rsidRDefault="00EF6448" w:rsidP="00EF6448">
      <w:pPr>
        <w:pStyle w:val="Caption"/>
        <w:rPr>
          <w:rFonts w:asciiTheme="minorHAnsi" w:hAnsiTheme="minorHAnsi"/>
          <w:sz w:val="20"/>
        </w:rPr>
      </w:pPr>
      <w:r>
        <w:rPr>
          <w:rFonts w:asciiTheme="minorHAnsi" w:hAnsiTheme="minorHAnsi"/>
          <w:sz w:val="20"/>
        </w:rPr>
        <w:t>Figure 4</w:t>
      </w:r>
      <w:r w:rsidRPr="00043645">
        <w:rPr>
          <w:rFonts w:asciiTheme="minorHAnsi" w:hAnsiTheme="minorHAnsi"/>
          <w:sz w:val="20"/>
        </w:rPr>
        <w:t xml:space="preserve"> </w:t>
      </w:r>
      <w:r>
        <w:rPr>
          <w:rFonts w:asciiTheme="minorHAnsi" w:hAnsiTheme="minorHAnsi"/>
          <w:sz w:val="20"/>
        </w:rPr>
        <w:t>Distribution of UEs Across the Tx Beams for UMi</w:t>
      </w: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Default="00A72374" w:rsidP="00A72374">
      <w:pPr>
        <w:rPr>
          <w:lang w:val="en-GB" w:eastAsia="zh-CN"/>
        </w:rPr>
      </w:pPr>
    </w:p>
    <w:p w:rsidR="00A72374" w:rsidRPr="00A72374" w:rsidRDefault="00A72374" w:rsidP="00A72374">
      <w:pPr>
        <w:pStyle w:val="maintext"/>
        <w:ind w:left="432" w:firstLineChars="0" w:firstLine="0"/>
        <w:jc w:val="center"/>
        <w:rPr>
          <w:rFonts w:ascii="Calibri" w:hAnsi="Calibri" w:cs="Arial"/>
          <w:b/>
        </w:rPr>
      </w:pPr>
      <w:r>
        <w:rPr>
          <w:rFonts w:ascii="Calibri" w:hAnsi="Calibri" w:cs="Arial"/>
          <w:b/>
        </w:rPr>
        <w:t>Table.3 System Level Simulation assumptions</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F53254" w:rsidRPr="00811F46" w:rsidTr="0040112A">
        <w:trPr>
          <w:trHeight w:val="118"/>
        </w:trPr>
        <w:tc>
          <w:tcPr>
            <w:tcW w:w="4049" w:type="dxa"/>
            <w:shd w:val="clear" w:color="auto" w:fill="D9D9D9"/>
            <w:tcMar>
              <w:top w:w="11" w:type="dxa"/>
              <w:left w:w="80" w:type="dxa"/>
              <w:bottom w:w="0" w:type="dxa"/>
              <w:right w:w="80" w:type="dxa"/>
            </w:tcMar>
            <w:vAlign w:val="center"/>
            <w:hideMark/>
          </w:tcPr>
          <w:p w:rsidR="00F53254" w:rsidRPr="003553E5" w:rsidRDefault="00F53254" w:rsidP="0040112A">
            <w:pPr>
              <w:pStyle w:val="TAH"/>
              <w:rPr>
                <w:lang w:val="en-US" w:eastAsia="zh-CN"/>
              </w:rPr>
            </w:pPr>
            <w:r w:rsidRPr="003553E5">
              <w:rPr>
                <w:lang w:val="en-US" w:eastAsia="zh-CN"/>
              </w:rPr>
              <w:t>Parameters</w:t>
            </w:r>
          </w:p>
        </w:tc>
        <w:tc>
          <w:tcPr>
            <w:tcW w:w="5738" w:type="dxa"/>
            <w:shd w:val="clear" w:color="auto" w:fill="D9D9D9"/>
            <w:tcMar>
              <w:top w:w="11" w:type="dxa"/>
              <w:left w:w="80" w:type="dxa"/>
              <w:bottom w:w="0" w:type="dxa"/>
              <w:right w:w="80" w:type="dxa"/>
            </w:tcMar>
            <w:vAlign w:val="center"/>
            <w:hideMark/>
          </w:tcPr>
          <w:p w:rsidR="00F53254" w:rsidRPr="003553E5" w:rsidRDefault="00F53254" w:rsidP="0040112A">
            <w:pPr>
              <w:pStyle w:val="TAH"/>
              <w:rPr>
                <w:lang w:val="en-US" w:eastAsia="zh-CN"/>
              </w:rPr>
            </w:pPr>
            <w:r w:rsidRPr="003553E5">
              <w:rPr>
                <w:lang w:val="en-US" w:eastAsia="zh-CN"/>
              </w:rPr>
              <w:t>Values</w:t>
            </w:r>
          </w:p>
        </w:tc>
      </w:tr>
      <w:tr w:rsidR="00F53254" w:rsidRPr="00811F46" w:rsidTr="0040112A">
        <w:trPr>
          <w:trHeight w:val="293"/>
        </w:trPr>
        <w:tc>
          <w:tcPr>
            <w:tcW w:w="4049" w:type="dxa"/>
            <w:shd w:val="clear" w:color="auto" w:fill="auto"/>
            <w:tcMar>
              <w:top w:w="11" w:type="dxa"/>
              <w:left w:w="80" w:type="dxa"/>
              <w:bottom w:w="0" w:type="dxa"/>
              <w:right w:w="80" w:type="dxa"/>
            </w:tcMar>
            <w:vAlign w:val="center"/>
            <w:hideMark/>
          </w:tcPr>
          <w:p w:rsidR="00A72374" w:rsidRDefault="00A72374" w:rsidP="0040112A">
            <w:pPr>
              <w:pStyle w:val="TAL"/>
            </w:pPr>
          </w:p>
          <w:p w:rsidR="00F53254" w:rsidRPr="00777AA8" w:rsidRDefault="00F53254" w:rsidP="0040112A">
            <w:pPr>
              <w:pStyle w:val="TAL"/>
            </w:pPr>
            <w:r w:rsidRPr="00777AA8">
              <w:t xml:space="preserve">Scenarios </w:t>
            </w:r>
            <w:r>
              <w:t>and channel model</w:t>
            </w:r>
          </w:p>
        </w:tc>
        <w:tc>
          <w:tcPr>
            <w:tcW w:w="5738" w:type="dxa"/>
            <w:shd w:val="clear" w:color="auto" w:fill="auto"/>
            <w:tcMar>
              <w:top w:w="11" w:type="dxa"/>
              <w:left w:w="80" w:type="dxa"/>
              <w:bottom w:w="0" w:type="dxa"/>
              <w:right w:w="80" w:type="dxa"/>
            </w:tcMar>
            <w:vAlign w:val="center"/>
            <w:hideMark/>
          </w:tcPr>
          <w:p w:rsidR="00F53254" w:rsidRPr="00777AA8" w:rsidRDefault="00F53254" w:rsidP="0040112A">
            <w:pPr>
              <w:pStyle w:val="TAL"/>
            </w:pPr>
            <w:r>
              <w:t xml:space="preserve">3GPP UMi Street Canyon (TR38.901). </w:t>
            </w:r>
          </w:p>
        </w:tc>
      </w:tr>
      <w:tr w:rsidR="00F53254" w:rsidRPr="00811F46" w:rsidTr="0040112A">
        <w:trPr>
          <w:trHeight w:val="230"/>
        </w:trPr>
        <w:tc>
          <w:tcPr>
            <w:tcW w:w="4049" w:type="dxa"/>
            <w:shd w:val="clear" w:color="auto" w:fill="auto"/>
            <w:tcMar>
              <w:top w:w="11" w:type="dxa"/>
              <w:left w:w="80" w:type="dxa"/>
              <w:bottom w:w="0" w:type="dxa"/>
              <w:right w:w="80" w:type="dxa"/>
            </w:tcMar>
            <w:vAlign w:val="center"/>
          </w:tcPr>
          <w:p w:rsidR="00F53254" w:rsidRPr="00777AA8" w:rsidRDefault="00F53254" w:rsidP="0040112A">
            <w:pPr>
              <w:pStyle w:val="TAL"/>
            </w:pPr>
            <w:r>
              <w:t>Carrier Frequency</w:t>
            </w:r>
          </w:p>
        </w:tc>
        <w:tc>
          <w:tcPr>
            <w:tcW w:w="5738" w:type="dxa"/>
            <w:shd w:val="clear" w:color="auto" w:fill="auto"/>
            <w:tcMar>
              <w:top w:w="11" w:type="dxa"/>
              <w:left w:w="80" w:type="dxa"/>
              <w:bottom w:w="0" w:type="dxa"/>
              <w:right w:w="80" w:type="dxa"/>
            </w:tcMar>
            <w:vAlign w:val="center"/>
          </w:tcPr>
          <w:p w:rsidR="00F53254" w:rsidRDefault="00F53254" w:rsidP="0040112A">
            <w:pPr>
              <w:pStyle w:val="TAL"/>
            </w:pPr>
            <w:r>
              <w:t>39GHz</w:t>
            </w:r>
          </w:p>
        </w:tc>
      </w:tr>
      <w:tr w:rsidR="00F53254" w:rsidRPr="00811F46" w:rsidTr="0040112A">
        <w:trPr>
          <w:trHeight w:val="118"/>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rsidRPr="00777AA8">
              <w:t>Simulation bandwidth</w:t>
            </w:r>
            <w:r>
              <w:t xml:space="preserve"> </w:t>
            </w:r>
          </w:p>
        </w:tc>
        <w:tc>
          <w:tcPr>
            <w:tcW w:w="5738" w:type="dxa"/>
            <w:shd w:val="clear" w:color="auto" w:fill="auto"/>
            <w:tcMar>
              <w:top w:w="11" w:type="dxa"/>
              <w:left w:w="80" w:type="dxa"/>
              <w:bottom w:w="0" w:type="dxa"/>
              <w:right w:w="80" w:type="dxa"/>
            </w:tcMar>
            <w:vAlign w:val="center"/>
            <w:hideMark/>
          </w:tcPr>
          <w:p w:rsidR="00F53254" w:rsidRPr="002E4DAC" w:rsidRDefault="00F53254" w:rsidP="0040112A">
            <w:pPr>
              <w:pStyle w:val="TAL"/>
              <w:rPr>
                <w:rFonts w:eastAsia="DengXian"/>
                <w:kern w:val="2"/>
              </w:rPr>
            </w:pPr>
            <w:r>
              <w:rPr>
                <w:kern w:val="2"/>
              </w:rPr>
              <w:t>100MHz</w:t>
            </w:r>
          </w:p>
        </w:tc>
      </w:tr>
      <w:tr w:rsidR="00F53254" w:rsidRPr="00811F46" w:rsidTr="0040112A">
        <w:trPr>
          <w:trHeight w:val="118"/>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rsidRPr="00777AA8">
              <w:t xml:space="preserve">Subcarrier Spacing </w:t>
            </w:r>
          </w:p>
        </w:tc>
        <w:tc>
          <w:tcPr>
            <w:tcW w:w="5738" w:type="dxa"/>
            <w:shd w:val="clear" w:color="auto" w:fill="auto"/>
            <w:tcMar>
              <w:top w:w="11" w:type="dxa"/>
              <w:left w:w="80" w:type="dxa"/>
              <w:bottom w:w="0" w:type="dxa"/>
              <w:right w:w="80" w:type="dxa"/>
            </w:tcMar>
            <w:vAlign w:val="center"/>
            <w:hideMark/>
          </w:tcPr>
          <w:p w:rsidR="00F53254" w:rsidRPr="00777AA8" w:rsidRDefault="00F53254" w:rsidP="0040112A">
            <w:pPr>
              <w:pStyle w:val="TAL"/>
            </w:pPr>
            <w:r>
              <w:t>120kHz</w:t>
            </w:r>
          </w:p>
        </w:tc>
      </w:tr>
      <w:tr w:rsidR="00F53254" w:rsidRPr="00811F46" w:rsidTr="0040112A">
        <w:trPr>
          <w:trHeight w:val="118"/>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rsidRPr="00777AA8">
              <w:t>Channel Model</w:t>
            </w:r>
          </w:p>
        </w:tc>
        <w:tc>
          <w:tcPr>
            <w:tcW w:w="5738" w:type="dxa"/>
            <w:shd w:val="clear" w:color="auto" w:fill="auto"/>
            <w:tcMar>
              <w:top w:w="11" w:type="dxa"/>
              <w:left w:w="80" w:type="dxa"/>
              <w:bottom w:w="0" w:type="dxa"/>
              <w:right w:w="80" w:type="dxa"/>
            </w:tcMar>
            <w:vAlign w:val="center"/>
            <w:hideMark/>
          </w:tcPr>
          <w:p w:rsidR="00F53254" w:rsidRPr="00777AA8" w:rsidRDefault="00F53254" w:rsidP="0040112A">
            <w:pPr>
              <w:pStyle w:val="TAL"/>
            </w:pPr>
            <w:r>
              <w:t>TR38.901</w:t>
            </w:r>
          </w:p>
        </w:tc>
      </w:tr>
      <w:tr w:rsidR="00F53254" w:rsidRPr="00811F46" w:rsidTr="0040112A">
        <w:trPr>
          <w:trHeight w:val="274"/>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t xml:space="preserve">SRS Periodicity </w:t>
            </w:r>
          </w:p>
        </w:tc>
        <w:tc>
          <w:tcPr>
            <w:tcW w:w="5738" w:type="dxa"/>
            <w:shd w:val="clear" w:color="auto" w:fill="auto"/>
            <w:tcMar>
              <w:top w:w="11" w:type="dxa"/>
              <w:left w:w="80" w:type="dxa"/>
              <w:bottom w:w="0" w:type="dxa"/>
              <w:right w:w="80" w:type="dxa"/>
            </w:tcMar>
            <w:vAlign w:val="center"/>
            <w:hideMark/>
          </w:tcPr>
          <w:p w:rsidR="00F53254" w:rsidRPr="00777AA8" w:rsidRDefault="00F53254" w:rsidP="0040112A">
            <w:pPr>
              <w:pStyle w:val="TAL"/>
            </w:pPr>
            <w:r>
              <w:t>20ms</w:t>
            </w:r>
          </w:p>
        </w:tc>
      </w:tr>
      <w:tr w:rsidR="00F53254" w:rsidRPr="00811F46" w:rsidTr="0040112A">
        <w:trPr>
          <w:trHeight w:val="274"/>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t>Number of SRS Resources (per UE)</w:t>
            </w:r>
          </w:p>
        </w:tc>
        <w:tc>
          <w:tcPr>
            <w:tcW w:w="5738" w:type="dxa"/>
            <w:shd w:val="clear" w:color="auto" w:fill="auto"/>
            <w:tcMar>
              <w:top w:w="11" w:type="dxa"/>
              <w:left w:w="80" w:type="dxa"/>
              <w:bottom w:w="0" w:type="dxa"/>
              <w:right w:w="80" w:type="dxa"/>
            </w:tcMar>
            <w:vAlign w:val="center"/>
            <w:hideMark/>
          </w:tcPr>
          <w:p w:rsidR="00F53254" w:rsidRPr="00777AA8" w:rsidRDefault="00F53254" w:rsidP="0040112A">
            <w:pPr>
              <w:pStyle w:val="TAL"/>
            </w:pPr>
            <w:r>
              <w:t>4</w:t>
            </w:r>
          </w:p>
        </w:tc>
      </w:tr>
      <w:tr w:rsidR="00F53254" w:rsidRPr="00811F46" w:rsidTr="0040112A">
        <w:trPr>
          <w:trHeight w:val="274"/>
        </w:trPr>
        <w:tc>
          <w:tcPr>
            <w:tcW w:w="4049" w:type="dxa"/>
            <w:shd w:val="clear" w:color="auto" w:fill="auto"/>
            <w:tcMar>
              <w:top w:w="11" w:type="dxa"/>
              <w:left w:w="80" w:type="dxa"/>
              <w:bottom w:w="0" w:type="dxa"/>
              <w:right w:w="80" w:type="dxa"/>
            </w:tcMar>
            <w:vAlign w:val="center"/>
          </w:tcPr>
          <w:p w:rsidR="00F53254" w:rsidRDefault="00F53254" w:rsidP="0040112A">
            <w:pPr>
              <w:pStyle w:val="TAL"/>
            </w:pPr>
            <w:r>
              <w:t>Number of SRS Resource per Symbol (per gNB)</w:t>
            </w:r>
          </w:p>
        </w:tc>
        <w:tc>
          <w:tcPr>
            <w:tcW w:w="5738" w:type="dxa"/>
            <w:shd w:val="clear" w:color="auto" w:fill="auto"/>
            <w:tcMar>
              <w:top w:w="11" w:type="dxa"/>
              <w:left w:w="80" w:type="dxa"/>
              <w:bottom w:w="0" w:type="dxa"/>
              <w:right w:w="80" w:type="dxa"/>
            </w:tcMar>
            <w:vAlign w:val="center"/>
          </w:tcPr>
          <w:p w:rsidR="00F53254" w:rsidRDefault="00F53254" w:rsidP="0040112A">
            <w:pPr>
              <w:pStyle w:val="TAL"/>
            </w:pPr>
            <w:r>
              <w:t>16 (2 combs and 8 CDM)</w:t>
            </w:r>
          </w:p>
        </w:tc>
      </w:tr>
      <w:tr w:rsidR="00F53254" w:rsidRPr="00811F46" w:rsidTr="0040112A">
        <w:trPr>
          <w:trHeight w:val="274"/>
        </w:trPr>
        <w:tc>
          <w:tcPr>
            <w:tcW w:w="4049" w:type="dxa"/>
            <w:shd w:val="clear" w:color="auto" w:fill="auto"/>
            <w:tcMar>
              <w:top w:w="11" w:type="dxa"/>
              <w:left w:w="80" w:type="dxa"/>
              <w:bottom w:w="0" w:type="dxa"/>
              <w:right w:w="80" w:type="dxa"/>
            </w:tcMar>
            <w:vAlign w:val="center"/>
          </w:tcPr>
          <w:p w:rsidR="00F53254" w:rsidRDefault="00F53254" w:rsidP="0040112A">
            <w:pPr>
              <w:pStyle w:val="TAL"/>
            </w:pPr>
            <w:r>
              <w:t>BS height</w:t>
            </w:r>
          </w:p>
        </w:tc>
        <w:tc>
          <w:tcPr>
            <w:tcW w:w="5738" w:type="dxa"/>
            <w:shd w:val="clear" w:color="auto" w:fill="auto"/>
            <w:tcMar>
              <w:top w:w="11" w:type="dxa"/>
              <w:left w:w="80" w:type="dxa"/>
              <w:bottom w:w="0" w:type="dxa"/>
              <w:right w:w="80" w:type="dxa"/>
            </w:tcMar>
            <w:vAlign w:val="center"/>
          </w:tcPr>
          <w:p w:rsidR="00F53254" w:rsidRDefault="00F53254" w:rsidP="0040112A">
            <w:pPr>
              <w:pStyle w:val="TAL"/>
            </w:pPr>
            <w:r>
              <w:t>10m</w:t>
            </w:r>
          </w:p>
        </w:tc>
      </w:tr>
      <w:tr w:rsidR="00F53254" w:rsidRPr="00811F46" w:rsidTr="0040112A">
        <w:trPr>
          <w:trHeight w:val="274"/>
        </w:trPr>
        <w:tc>
          <w:tcPr>
            <w:tcW w:w="4049" w:type="dxa"/>
            <w:shd w:val="clear" w:color="auto" w:fill="auto"/>
            <w:tcMar>
              <w:top w:w="11" w:type="dxa"/>
              <w:left w:w="80" w:type="dxa"/>
              <w:bottom w:w="0" w:type="dxa"/>
              <w:right w:w="80" w:type="dxa"/>
            </w:tcMar>
            <w:vAlign w:val="center"/>
          </w:tcPr>
          <w:p w:rsidR="00F53254" w:rsidRDefault="00F53254" w:rsidP="0040112A">
            <w:pPr>
              <w:pStyle w:val="TAL"/>
            </w:pPr>
            <w:r>
              <w:t>UE height</w:t>
            </w:r>
          </w:p>
        </w:tc>
        <w:tc>
          <w:tcPr>
            <w:tcW w:w="5738" w:type="dxa"/>
            <w:shd w:val="clear" w:color="auto" w:fill="auto"/>
            <w:tcMar>
              <w:top w:w="11" w:type="dxa"/>
              <w:left w:w="80" w:type="dxa"/>
              <w:bottom w:w="0" w:type="dxa"/>
              <w:right w:w="80" w:type="dxa"/>
            </w:tcMar>
            <w:vAlign w:val="center"/>
          </w:tcPr>
          <w:p w:rsidR="00F53254" w:rsidRDefault="00F53254" w:rsidP="0040112A">
            <w:pPr>
              <w:pStyle w:val="TAL"/>
            </w:pPr>
            <w:r>
              <w:t xml:space="preserve">20% outdoor at 1.5m </w:t>
            </w:r>
          </w:p>
          <w:p w:rsidR="00F53254" w:rsidRDefault="00F53254" w:rsidP="0040112A">
            <w:pPr>
              <w:pStyle w:val="TAL"/>
            </w:pPr>
            <w:r>
              <w:t xml:space="preserve">80% indoor uniformly distributed on 8 floors. Follow 38.802. </w:t>
            </w:r>
          </w:p>
        </w:tc>
      </w:tr>
      <w:tr w:rsidR="00F53254" w:rsidRPr="00811F46" w:rsidTr="0040112A">
        <w:trPr>
          <w:trHeight w:val="341"/>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rsidRPr="00777AA8">
              <w:rPr>
                <w:kern w:val="2"/>
              </w:rPr>
              <w:t>BS antenna configurations</w:t>
            </w:r>
          </w:p>
        </w:tc>
        <w:tc>
          <w:tcPr>
            <w:tcW w:w="5738" w:type="dxa"/>
            <w:shd w:val="clear" w:color="auto" w:fill="auto"/>
            <w:tcMar>
              <w:top w:w="11" w:type="dxa"/>
              <w:left w:w="80" w:type="dxa"/>
              <w:bottom w:w="0" w:type="dxa"/>
              <w:right w:w="80" w:type="dxa"/>
            </w:tcMar>
            <w:hideMark/>
          </w:tcPr>
          <w:p w:rsidR="00F53254" w:rsidRDefault="00F53254" w:rsidP="0040112A">
            <w:pPr>
              <w:pStyle w:val="TAL"/>
              <w:rPr>
                <w:kern w:val="2"/>
              </w:rPr>
            </w:pPr>
            <w:r>
              <w:rPr>
                <w:kern w:val="2"/>
              </w:rPr>
              <w:t>Elements:</w:t>
            </w:r>
            <w:r w:rsidRPr="00A723D1">
              <w:rPr>
                <w:kern w:val="2"/>
              </w:rPr>
              <w:t xml:space="preserve"> (M, N, P, M</w:t>
            </w:r>
            <w:r w:rsidRPr="00A723D1">
              <w:rPr>
                <w:kern w:val="2"/>
                <w:vertAlign w:val="subscript"/>
              </w:rPr>
              <w:t>g</w:t>
            </w:r>
            <w:r w:rsidRPr="00A723D1">
              <w:rPr>
                <w:kern w:val="2"/>
              </w:rPr>
              <w:t>, N</w:t>
            </w:r>
            <w:r w:rsidRPr="00A723D1">
              <w:rPr>
                <w:kern w:val="2"/>
                <w:vertAlign w:val="subscript"/>
              </w:rPr>
              <w:t>g</w:t>
            </w:r>
            <w:r>
              <w:rPr>
                <w:kern w:val="2"/>
              </w:rPr>
              <w:t>) = (8, 8, 2, 1, 1</w:t>
            </w:r>
            <w:r w:rsidRPr="00A723D1">
              <w:rPr>
                <w:kern w:val="2"/>
              </w:rPr>
              <w:t xml:space="preserve">). </w:t>
            </w:r>
            <w:r w:rsidRPr="00A723D1">
              <w:rPr>
                <w:rFonts w:cs="Arial"/>
                <w:szCs w:val="18"/>
              </w:rPr>
              <w:t>(d</w:t>
            </w:r>
            <w:r w:rsidRPr="00A723D1">
              <w:rPr>
                <w:rFonts w:cs="Arial"/>
                <w:szCs w:val="18"/>
                <w:vertAlign w:val="subscript"/>
              </w:rPr>
              <w:t>V</w:t>
            </w:r>
            <w:r w:rsidRPr="00A723D1">
              <w:rPr>
                <w:rFonts w:cs="Arial"/>
                <w:szCs w:val="18"/>
              </w:rPr>
              <w:t>, d</w:t>
            </w:r>
            <w:r w:rsidRPr="00A723D1">
              <w:rPr>
                <w:rFonts w:cs="Arial"/>
                <w:szCs w:val="18"/>
                <w:vertAlign w:val="subscript"/>
              </w:rPr>
              <w:t>H</w:t>
            </w:r>
            <w:r w:rsidRPr="00A723D1">
              <w:rPr>
                <w:rFonts w:cs="Arial"/>
                <w:szCs w:val="18"/>
              </w:rPr>
              <w:t>)</w:t>
            </w:r>
            <w:r w:rsidRPr="00A723D1">
              <w:rPr>
                <w:kern w:val="2"/>
              </w:rPr>
              <w:t xml:space="preserve"> = (0.5, 0.5) λ. </w:t>
            </w:r>
          </w:p>
          <w:p w:rsidR="00F53254" w:rsidRPr="00560156" w:rsidRDefault="00F53254" w:rsidP="0040112A">
            <w:pPr>
              <w:pStyle w:val="TAL"/>
              <w:rPr>
                <w:kern w:val="2"/>
              </w:rPr>
            </w:pPr>
            <w:r>
              <w:rPr>
                <w:kern w:val="2"/>
              </w:rPr>
              <w:t xml:space="preserve">TxRU: </w:t>
            </w:r>
            <w:r w:rsidRPr="00A723D1">
              <w:rPr>
                <w:kern w:val="2"/>
              </w:rPr>
              <w:t>(M, N, P, M</w:t>
            </w:r>
            <w:r w:rsidRPr="00A723D1">
              <w:rPr>
                <w:kern w:val="2"/>
                <w:vertAlign w:val="subscript"/>
              </w:rPr>
              <w:t>g</w:t>
            </w:r>
            <w:r w:rsidRPr="00A723D1">
              <w:rPr>
                <w:kern w:val="2"/>
              </w:rPr>
              <w:t>, N</w:t>
            </w:r>
            <w:r w:rsidRPr="00A723D1">
              <w:rPr>
                <w:kern w:val="2"/>
                <w:vertAlign w:val="subscript"/>
              </w:rPr>
              <w:t>g</w:t>
            </w:r>
            <w:r>
              <w:rPr>
                <w:kern w:val="2"/>
              </w:rPr>
              <w:t>) = (1, 1, 2, 1, 1</w:t>
            </w:r>
            <w:r w:rsidRPr="00A723D1">
              <w:rPr>
                <w:kern w:val="2"/>
              </w:rPr>
              <w:t xml:space="preserve">). </w:t>
            </w:r>
          </w:p>
        </w:tc>
      </w:tr>
      <w:tr w:rsidR="00F53254" w:rsidRPr="00811F46" w:rsidTr="0040112A">
        <w:trPr>
          <w:trHeight w:val="341"/>
        </w:trPr>
        <w:tc>
          <w:tcPr>
            <w:tcW w:w="4049" w:type="dxa"/>
            <w:shd w:val="clear" w:color="auto" w:fill="auto"/>
            <w:tcMar>
              <w:top w:w="11" w:type="dxa"/>
              <w:left w:w="80" w:type="dxa"/>
              <w:bottom w:w="0" w:type="dxa"/>
              <w:right w:w="80" w:type="dxa"/>
            </w:tcMar>
            <w:vAlign w:val="center"/>
          </w:tcPr>
          <w:p w:rsidR="00F53254" w:rsidRPr="00777AA8" w:rsidRDefault="00F53254" w:rsidP="0040112A">
            <w:pPr>
              <w:pStyle w:val="TAL"/>
              <w:rPr>
                <w:kern w:val="2"/>
              </w:rPr>
            </w:pPr>
            <w:r>
              <w:rPr>
                <w:kern w:val="2"/>
              </w:rPr>
              <w:t xml:space="preserve">BS beams for SSB transmission and PRACH reception </w:t>
            </w:r>
          </w:p>
        </w:tc>
        <w:tc>
          <w:tcPr>
            <w:tcW w:w="5738" w:type="dxa"/>
            <w:shd w:val="clear" w:color="auto" w:fill="auto"/>
            <w:tcMar>
              <w:top w:w="11" w:type="dxa"/>
              <w:left w:w="80" w:type="dxa"/>
              <w:bottom w:w="0" w:type="dxa"/>
              <w:right w:w="80" w:type="dxa"/>
            </w:tcMar>
          </w:tcPr>
          <w:p w:rsidR="00F53254" w:rsidRDefault="00F53254" w:rsidP="0040112A">
            <w:pPr>
              <w:pStyle w:val="TAL"/>
              <w:rPr>
                <w:rFonts w:cs="Arial"/>
                <w:szCs w:val="18"/>
              </w:rPr>
            </w:pPr>
            <w:r w:rsidRPr="007E3A5B">
              <w:rPr>
                <w:rFonts w:cs="Arial"/>
                <w:szCs w:val="18"/>
              </w:rPr>
              <w:t>Kronecker product between vertical and horizontal weight vectors</w:t>
            </w:r>
            <w:r w:rsidRPr="007E3A5B">
              <w:rPr>
                <w:rFonts w:cs="Arial" w:hint="eastAsia"/>
                <w:szCs w:val="18"/>
              </w:rPr>
              <w:t xml:space="preserve"> </w:t>
            </w:r>
            <w:r w:rsidRPr="007E3A5B">
              <w:rPr>
                <w:rFonts w:cs="Arial"/>
                <w:szCs w:val="18"/>
              </w:rPr>
              <w:t>taken from DFT</w:t>
            </w:r>
            <w:r>
              <w:rPr>
                <w:rFonts w:cs="Arial"/>
                <w:szCs w:val="18"/>
              </w:rPr>
              <w:t>, see Note.1 (follow TR38.802)</w:t>
            </w:r>
          </w:p>
          <w:p w:rsidR="00F53254" w:rsidRPr="00A10898" w:rsidRDefault="00F53254" w:rsidP="0040112A">
            <w:pPr>
              <w:pStyle w:val="TAL"/>
              <w:rPr>
                <w:kern w:val="2"/>
              </w:rPr>
            </w:pPr>
            <w:r w:rsidRPr="00A10898">
              <w:rPr>
                <w:kern w:val="2"/>
              </w:rPr>
              <w:t xml:space="preserve">- Beam directions for </w:t>
            </w:r>
            <w:r>
              <w:rPr>
                <w:kern w:val="2"/>
              </w:rPr>
              <w:t>BS:</w:t>
            </w:r>
            <w:r w:rsidRPr="00A10898">
              <w:rPr>
                <w:kern w:val="2"/>
              </w:rPr>
              <w:t xml:space="preserve"> </w:t>
            </w:r>
          </w:p>
          <w:p w:rsidR="00F53254" w:rsidRDefault="00F53254" w:rsidP="0040112A">
            <w:pPr>
              <w:pStyle w:val="TAL"/>
              <w:rPr>
                <w:kern w:val="2"/>
              </w:rPr>
            </w:pPr>
            <w:r w:rsidRPr="00A10898">
              <w:rPr>
                <w:kern w:val="2"/>
              </w:rPr>
              <w:t xml:space="preserve">     -- Azimuth angle </w:t>
            </w:r>
            <w:r>
              <w:rPr>
                <w:kern w:val="2"/>
              </w:rPr>
              <w:t>[</w:t>
            </w:r>
            <w:r w:rsidRPr="00194711">
              <w:rPr>
                <w:kern w:val="2"/>
              </w:rPr>
              <w:t>33.7500   56.2500   78.7500  101.2500  123.7500  146.2500</w:t>
            </w:r>
            <w:r>
              <w:rPr>
                <w:kern w:val="2"/>
              </w:rPr>
              <w:t>]</w:t>
            </w:r>
          </w:p>
          <w:p w:rsidR="00F53254" w:rsidRDefault="00F53254" w:rsidP="0040112A">
            <w:pPr>
              <w:pStyle w:val="TAL"/>
              <w:rPr>
                <w:kern w:val="2"/>
              </w:rPr>
            </w:pPr>
            <w:r w:rsidRPr="00A10898">
              <w:rPr>
                <w:kern w:val="2"/>
              </w:rPr>
              <w:t xml:space="preserve">     -- Zenith angle  </w:t>
            </w:r>
            <w:r w:rsidRPr="00194711">
              <w:rPr>
                <w:kern w:val="2"/>
              </w:rPr>
              <w:t>[101.2500  123.7500  146.2500]</w:t>
            </w:r>
          </w:p>
        </w:tc>
      </w:tr>
      <w:tr w:rsidR="00F53254" w:rsidRPr="00811F46" w:rsidTr="0040112A">
        <w:trPr>
          <w:trHeight w:val="266"/>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rsidRPr="00777AA8">
              <w:rPr>
                <w:kern w:val="2"/>
              </w:rPr>
              <w:t>BS antenna element radiation pattern</w:t>
            </w:r>
          </w:p>
        </w:tc>
        <w:tc>
          <w:tcPr>
            <w:tcW w:w="5738" w:type="dxa"/>
            <w:shd w:val="clear" w:color="auto" w:fill="auto"/>
            <w:tcMar>
              <w:top w:w="11" w:type="dxa"/>
              <w:left w:w="80" w:type="dxa"/>
              <w:bottom w:w="0" w:type="dxa"/>
              <w:right w:w="80" w:type="dxa"/>
            </w:tcMar>
            <w:vAlign w:val="center"/>
            <w:hideMark/>
          </w:tcPr>
          <w:p w:rsidR="00F53254" w:rsidRPr="00777AA8" w:rsidRDefault="00F53254" w:rsidP="0040112A">
            <w:pPr>
              <w:pStyle w:val="TAL"/>
            </w:pPr>
            <w:r>
              <w:t>Follow</w:t>
            </w:r>
            <w:r w:rsidRPr="00777AA8">
              <w:t xml:space="preserve"> TR38.802</w:t>
            </w:r>
          </w:p>
        </w:tc>
      </w:tr>
      <w:tr w:rsidR="00F53254" w:rsidRPr="00811F46" w:rsidTr="0040112A">
        <w:trPr>
          <w:trHeight w:val="341"/>
        </w:trPr>
        <w:tc>
          <w:tcPr>
            <w:tcW w:w="4049" w:type="dxa"/>
            <w:shd w:val="clear" w:color="auto" w:fill="auto"/>
            <w:tcMar>
              <w:top w:w="11" w:type="dxa"/>
              <w:left w:w="80" w:type="dxa"/>
              <w:bottom w:w="0" w:type="dxa"/>
              <w:right w:w="80" w:type="dxa"/>
            </w:tcMar>
            <w:vAlign w:val="center"/>
          </w:tcPr>
          <w:p w:rsidR="00F53254" w:rsidRPr="00777AA8" w:rsidRDefault="00F53254" w:rsidP="0040112A">
            <w:pPr>
              <w:pStyle w:val="TAL"/>
            </w:pPr>
            <w:r>
              <w:rPr>
                <w:kern w:val="2"/>
              </w:rPr>
              <w:t>UE</w:t>
            </w:r>
            <w:r w:rsidRPr="00777AA8">
              <w:rPr>
                <w:kern w:val="2"/>
              </w:rPr>
              <w:t xml:space="preserve"> antenna configurations</w:t>
            </w:r>
          </w:p>
        </w:tc>
        <w:tc>
          <w:tcPr>
            <w:tcW w:w="5738" w:type="dxa"/>
            <w:shd w:val="clear" w:color="auto" w:fill="auto"/>
            <w:tcMar>
              <w:top w:w="11" w:type="dxa"/>
              <w:left w:w="80" w:type="dxa"/>
              <w:bottom w:w="0" w:type="dxa"/>
              <w:right w:w="80" w:type="dxa"/>
            </w:tcMar>
          </w:tcPr>
          <w:p w:rsidR="00F53254" w:rsidRDefault="00F53254" w:rsidP="0040112A">
            <w:pPr>
              <w:pStyle w:val="TAL"/>
              <w:rPr>
                <w:kern w:val="2"/>
              </w:rPr>
            </w:pPr>
            <w:r>
              <w:rPr>
                <w:kern w:val="2"/>
              </w:rPr>
              <w:t>Elements:</w:t>
            </w:r>
            <w:r w:rsidRPr="00A723D1">
              <w:rPr>
                <w:kern w:val="2"/>
              </w:rPr>
              <w:t xml:space="preserve"> (M, N, P, M</w:t>
            </w:r>
            <w:r w:rsidRPr="00A723D1">
              <w:rPr>
                <w:kern w:val="2"/>
                <w:vertAlign w:val="subscript"/>
              </w:rPr>
              <w:t>g</w:t>
            </w:r>
            <w:r w:rsidRPr="00A723D1">
              <w:rPr>
                <w:kern w:val="2"/>
              </w:rPr>
              <w:t>, N</w:t>
            </w:r>
            <w:r w:rsidRPr="00A723D1">
              <w:rPr>
                <w:kern w:val="2"/>
                <w:vertAlign w:val="subscript"/>
              </w:rPr>
              <w:t>g</w:t>
            </w:r>
            <w:r>
              <w:rPr>
                <w:kern w:val="2"/>
              </w:rPr>
              <w:t>) = (2, 2, 2, 1, 1</w:t>
            </w:r>
            <w:r w:rsidRPr="00A723D1">
              <w:rPr>
                <w:kern w:val="2"/>
              </w:rPr>
              <w:t xml:space="preserve">). </w:t>
            </w:r>
            <w:r w:rsidRPr="00A723D1">
              <w:rPr>
                <w:rFonts w:cs="Arial"/>
                <w:szCs w:val="18"/>
              </w:rPr>
              <w:t>(d</w:t>
            </w:r>
            <w:r w:rsidRPr="00A723D1">
              <w:rPr>
                <w:rFonts w:cs="Arial"/>
                <w:szCs w:val="18"/>
                <w:vertAlign w:val="subscript"/>
              </w:rPr>
              <w:t>V</w:t>
            </w:r>
            <w:r w:rsidRPr="00A723D1">
              <w:rPr>
                <w:rFonts w:cs="Arial"/>
                <w:szCs w:val="18"/>
              </w:rPr>
              <w:t>, d</w:t>
            </w:r>
            <w:r w:rsidRPr="00A723D1">
              <w:rPr>
                <w:rFonts w:cs="Arial"/>
                <w:szCs w:val="18"/>
                <w:vertAlign w:val="subscript"/>
              </w:rPr>
              <w:t>H</w:t>
            </w:r>
            <w:r w:rsidRPr="00A723D1">
              <w:rPr>
                <w:rFonts w:cs="Arial"/>
                <w:szCs w:val="18"/>
              </w:rPr>
              <w:t>)</w:t>
            </w:r>
            <w:r w:rsidRPr="00A723D1">
              <w:rPr>
                <w:kern w:val="2"/>
              </w:rPr>
              <w:t xml:space="preserve"> = (0.5, 0.5) λ. </w:t>
            </w:r>
          </w:p>
          <w:p w:rsidR="00F53254" w:rsidRPr="00560156" w:rsidRDefault="00F53254" w:rsidP="0040112A">
            <w:pPr>
              <w:pStyle w:val="TAL"/>
              <w:rPr>
                <w:kern w:val="2"/>
              </w:rPr>
            </w:pPr>
            <w:r>
              <w:rPr>
                <w:kern w:val="2"/>
              </w:rPr>
              <w:t xml:space="preserve">TxRU: </w:t>
            </w:r>
            <w:r w:rsidRPr="00A723D1">
              <w:rPr>
                <w:kern w:val="2"/>
              </w:rPr>
              <w:t>(M, N, P, M</w:t>
            </w:r>
            <w:r w:rsidRPr="00A723D1">
              <w:rPr>
                <w:kern w:val="2"/>
                <w:vertAlign w:val="subscript"/>
              </w:rPr>
              <w:t>g</w:t>
            </w:r>
            <w:r w:rsidRPr="00A723D1">
              <w:rPr>
                <w:kern w:val="2"/>
              </w:rPr>
              <w:t>, N</w:t>
            </w:r>
            <w:r w:rsidRPr="00A723D1">
              <w:rPr>
                <w:kern w:val="2"/>
                <w:vertAlign w:val="subscript"/>
              </w:rPr>
              <w:t>g</w:t>
            </w:r>
            <w:r>
              <w:rPr>
                <w:kern w:val="2"/>
              </w:rPr>
              <w:t>) = (1, 1, 2, 1, 1</w:t>
            </w:r>
            <w:r w:rsidRPr="00A723D1">
              <w:rPr>
                <w:kern w:val="2"/>
              </w:rPr>
              <w:t xml:space="preserve">). </w:t>
            </w:r>
          </w:p>
        </w:tc>
      </w:tr>
      <w:tr w:rsidR="00F53254" w:rsidRPr="00811F46" w:rsidTr="0040112A">
        <w:trPr>
          <w:trHeight w:val="341"/>
        </w:trPr>
        <w:tc>
          <w:tcPr>
            <w:tcW w:w="4049" w:type="dxa"/>
            <w:shd w:val="clear" w:color="auto" w:fill="auto"/>
            <w:tcMar>
              <w:top w:w="11" w:type="dxa"/>
              <w:left w:w="80" w:type="dxa"/>
              <w:bottom w:w="0" w:type="dxa"/>
              <w:right w:w="80" w:type="dxa"/>
            </w:tcMar>
            <w:vAlign w:val="center"/>
          </w:tcPr>
          <w:p w:rsidR="00F53254" w:rsidRPr="00777AA8" w:rsidRDefault="00F53254" w:rsidP="0040112A">
            <w:pPr>
              <w:pStyle w:val="TAL"/>
              <w:rPr>
                <w:kern w:val="2"/>
              </w:rPr>
            </w:pPr>
            <w:r>
              <w:rPr>
                <w:kern w:val="2"/>
              </w:rPr>
              <w:t>UE beams for SSB receiving and PRACH transmission</w:t>
            </w:r>
          </w:p>
        </w:tc>
        <w:tc>
          <w:tcPr>
            <w:tcW w:w="5738" w:type="dxa"/>
            <w:shd w:val="clear" w:color="auto" w:fill="auto"/>
            <w:tcMar>
              <w:top w:w="11" w:type="dxa"/>
              <w:left w:w="80" w:type="dxa"/>
              <w:bottom w:w="0" w:type="dxa"/>
              <w:right w:w="80" w:type="dxa"/>
            </w:tcMar>
          </w:tcPr>
          <w:p w:rsidR="00F53254" w:rsidRDefault="00F53254" w:rsidP="0040112A">
            <w:pPr>
              <w:pStyle w:val="TAL"/>
              <w:rPr>
                <w:rFonts w:cs="Arial"/>
                <w:szCs w:val="18"/>
              </w:rPr>
            </w:pPr>
            <w:r w:rsidRPr="007E3A5B">
              <w:rPr>
                <w:rFonts w:cs="Arial"/>
                <w:szCs w:val="18"/>
              </w:rPr>
              <w:t>Kronecker product between vertical and horizontal weight vectors</w:t>
            </w:r>
            <w:r w:rsidRPr="007E3A5B">
              <w:rPr>
                <w:rFonts w:cs="Arial" w:hint="eastAsia"/>
                <w:szCs w:val="18"/>
              </w:rPr>
              <w:t xml:space="preserve"> </w:t>
            </w:r>
            <w:r w:rsidRPr="007E3A5B">
              <w:rPr>
                <w:rFonts w:cs="Arial"/>
                <w:szCs w:val="18"/>
              </w:rPr>
              <w:t>taken from DFT</w:t>
            </w:r>
            <w:r>
              <w:rPr>
                <w:rFonts w:cs="Arial"/>
                <w:szCs w:val="18"/>
              </w:rPr>
              <w:t>, see Note.1</w:t>
            </w:r>
          </w:p>
          <w:p w:rsidR="00F53254" w:rsidRPr="00F63A49" w:rsidRDefault="00F53254" w:rsidP="0040112A">
            <w:pPr>
              <w:pStyle w:val="TAL"/>
              <w:rPr>
                <w:rFonts w:cs="Arial"/>
                <w:szCs w:val="18"/>
              </w:rPr>
            </w:pPr>
            <w:r w:rsidRPr="00A10898">
              <w:rPr>
                <w:kern w:val="2"/>
              </w:rPr>
              <w:t>-- Azimuth</w:t>
            </w:r>
            <w:r>
              <w:rPr>
                <w:kern w:val="2"/>
              </w:rPr>
              <w:t xml:space="preserve"> and Zenith</w:t>
            </w:r>
            <w:r w:rsidRPr="00A10898">
              <w:rPr>
                <w:kern w:val="2"/>
              </w:rPr>
              <w:t xml:space="preserve"> angle </w:t>
            </w:r>
            <w:r>
              <w:rPr>
                <w:kern w:val="2"/>
              </w:rPr>
              <w:t>[</w:t>
            </w:r>
            <w:r w:rsidRPr="0087798C">
              <w:rPr>
                <w:rFonts w:cs="Arial"/>
                <w:szCs w:val="18"/>
              </w:rPr>
              <w:t>22.5000   67.5000  112.5000  157.5000</w:t>
            </w:r>
            <w:r>
              <w:rPr>
                <w:kern w:val="2"/>
              </w:rPr>
              <w:t>]</w:t>
            </w:r>
          </w:p>
        </w:tc>
      </w:tr>
      <w:tr w:rsidR="00F53254" w:rsidRPr="00811F46" w:rsidTr="0040112A">
        <w:trPr>
          <w:trHeight w:val="221"/>
        </w:trPr>
        <w:tc>
          <w:tcPr>
            <w:tcW w:w="4049" w:type="dxa"/>
            <w:shd w:val="clear" w:color="auto" w:fill="auto"/>
            <w:tcMar>
              <w:top w:w="11" w:type="dxa"/>
              <w:left w:w="80" w:type="dxa"/>
              <w:bottom w:w="0" w:type="dxa"/>
              <w:right w:w="80" w:type="dxa"/>
            </w:tcMar>
            <w:vAlign w:val="center"/>
            <w:hideMark/>
          </w:tcPr>
          <w:p w:rsidR="00F53254" w:rsidRPr="00777AA8" w:rsidRDefault="00F53254" w:rsidP="0040112A">
            <w:pPr>
              <w:pStyle w:val="TAL"/>
            </w:pPr>
            <w:r w:rsidRPr="00777AA8">
              <w:rPr>
                <w:kern w:val="2"/>
              </w:rPr>
              <w:t>UE antenna element radiation pattern</w:t>
            </w:r>
          </w:p>
        </w:tc>
        <w:tc>
          <w:tcPr>
            <w:tcW w:w="5738" w:type="dxa"/>
            <w:shd w:val="clear" w:color="auto" w:fill="auto"/>
            <w:tcMar>
              <w:top w:w="11" w:type="dxa"/>
              <w:left w:w="80" w:type="dxa"/>
              <w:bottom w:w="0" w:type="dxa"/>
              <w:right w:w="80" w:type="dxa"/>
            </w:tcMar>
            <w:hideMark/>
          </w:tcPr>
          <w:p w:rsidR="00F53254" w:rsidRPr="00777AA8" w:rsidRDefault="00F53254" w:rsidP="0040112A">
            <w:pPr>
              <w:pStyle w:val="TAL"/>
            </w:pPr>
            <w:r w:rsidRPr="00777AA8">
              <w:rPr>
                <w:kern w:val="2"/>
              </w:rPr>
              <w:t>See Table A.2.1-8 in TR 38.802</w:t>
            </w:r>
          </w:p>
        </w:tc>
      </w:tr>
      <w:tr w:rsidR="00A72374" w:rsidRPr="00811F46" w:rsidTr="0040112A">
        <w:trPr>
          <w:trHeight w:val="221"/>
        </w:trPr>
        <w:tc>
          <w:tcPr>
            <w:tcW w:w="4049" w:type="dxa"/>
            <w:shd w:val="clear" w:color="auto" w:fill="auto"/>
            <w:tcMar>
              <w:top w:w="11" w:type="dxa"/>
              <w:left w:w="80" w:type="dxa"/>
              <w:bottom w:w="0" w:type="dxa"/>
              <w:right w:w="80" w:type="dxa"/>
            </w:tcMar>
            <w:vAlign w:val="center"/>
          </w:tcPr>
          <w:p w:rsidR="00A72374" w:rsidRPr="00777AA8" w:rsidRDefault="00A72374" w:rsidP="0040112A">
            <w:pPr>
              <w:pStyle w:val="TAL"/>
              <w:rPr>
                <w:kern w:val="2"/>
              </w:rPr>
            </w:pPr>
            <w:r>
              <w:rPr>
                <w:kern w:val="2"/>
              </w:rPr>
              <w:t>Frame Structure</w:t>
            </w:r>
          </w:p>
        </w:tc>
        <w:tc>
          <w:tcPr>
            <w:tcW w:w="5738" w:type="dxa"/>
            <w:shd w:val="clear" w:color="auto" w:fill="auto"/>
            <w:tcMar>
              <w:top w:w="11" w:type="dxa"/>
              <w:left w:w="80" w:type="dxa"/>
              <w:bottom w:w="0" w:type="dxa"/>
              <w:right w:w="80" w:type="dxa"/>
            </w:tcMar>
          </w:tcPr>
          <w:p w:rsidR="00A72374" w:rsidRPr="00777AA8" w:rsidRDefault="00A72374" w:rsidP="0040112A">
            <w:pPr>
              <w:pStyle w:val="TAL"/>
              <w:rPr>
                <w:kern w:val="2"/>
              </w:rPr>
            </w:pPr>
            <w:r>
              <w:rPr>
                <w:kern w:val="2"/>
              </w:rPr>
              <w:t>TDD with 3 DL slots followed by 1 UL slot</w:t>
            </w:r>
          </w:p>
        </w:tc>
      </w:tr>
    </w:tbl>
    <w:p w:rsidR="00F53254" w:rsidRDefault="00F53254" w:rsidP="00F53254">
      <w:pPr>
        <w:pStyle w:val="ListParagraph"/>
        <w:spacing w:before="0" w:after="0"/>
        <w:ind w:left="420"/>
        <w:contextualSpacing w:val="0"/>
        <w:jc w:val="left"/>
        <w:rPr>
          <w:rFonts w:cs="Arial"/>
          <w:sz w:val="18"/>
          <w:szCs w:val="18"/>
          <w:lang w:eastAsia="ja-JP"/>
        </w:rPr>
      </w:pPr>
    </w:p>
    <w:p w:rsidR="00F53254" w:rsidRPr="00990907" w:rsidRDefault="00F53254" w:rsidP="00F53254">
      <w:pPr>
        <w:pStyle w:val="ListParagraph"/>
        <w:numPr>
          <w:ilvl w:val="0"/>
          <w:numId w:val="34"/>
        </w:numPr>
        <w:spacing w:before="0" w:after="0"/>
        <w:contextualSpacing w:val="0"/>
        <w:jc w:val="left"/>
        <w:rPr>
          <w:rFonts w:cs="Arial"/>
          <w:sz w:val="18"/>
          <w:szCs w:val="18"/>
          <w:lang w:eastAsia="ja-JP"/>
        </w:rPr>
      </w:pPr>
      <w:r w:rsidRPr="00990907">
        <w:rPr>
          <w:rFonts w:cs="Arial" w:hint="eastAsia"/>
          <w:sz w:val="18"/>
          <w:szCs w:val="18"/>
          <w:lang w:eastAsia="ja-JP"/>
        </w:rPr>
        <w:t>Note</w:t>
      </w:r>
      <w:r>
        <w:rPr>
          <w:rFonts w:eastAsiaTheme="minorEastAsia" w:cs="Arial" w:hint="eastAsia"/>
          <w:sz w:val="18"/>
          <w:szCs w:val="18"/>
          <w:lang w:eastAsia="zh-CN"/>
        </w:rPr>
        <w:t>2</w:t>
      </w:r>
      <w:r w:rsidRPr="00990907">
        <w:rPr>
          <w:rFonts w:cs="Arial" w:hint="eastAsia"/>
          <w:sz w:val="18"/>
          <w:szCs w:val="18"/>
          <w:lang w:eastAsia="ja-JP"/>
        </w:rPr>
        <w:t>: the DFT beam candidate in this beam selection method is generated according to the uniform vertical and horizontal angular distribution shown as follows:</w:t>
      </w:r>
    </w:p>
    <w:p w:rsidR="00F53254" w:rsidRPr="007E3A5B" w:rsidRDefault="00F53254" w:rsidP="00F53254">
      <w:pPr>
        <w:jc w:val="center"/>
        <w:rPr>
          <w:rFonts w:cs="Arial"/>
          <w:sz w:val="18"/>
          <w:szCs w:val="18"/>
          <w:lang w:eastAsia="ja-JP"/>
        </w:rPr>
      </w:pPr>
      <w:r w:rsidRPr="007E3A5B">
        <w:rPr>
          <w:rFonts w:cs="Arial"/>
          <w:sz w:val="18"/>
          <w:szCs w:val="18"/>
          <w:lang w:eastAsia="ja-JP"/>
        </w:rPr>
        <w:object w:dxaOrig="1400" w:dyaOrig="560">
          <v:shape id="_x0000_i1026" type="#_x0000_t75" style="width:69.7pt;height:26.45pt" o:ole="">
            <v:imagedata r:id="rId8" o:title=""/>
          </v:shape>
          <o:OLEObject Type="Embed" ProgID="Equation.DSMT4" ShapeID="_x0000_i1026" DrawAspect="Content" ObjectID="_1605287444" r:id="rId14"/>
        </w:object>
      </w:r>
      <w:r w:rsidRPr="007E3A5B">
        <w:rPr>
          <w:rFonts w:cs="Arial" w:hint="eastAsia"/>
          <w:sz w:val="18"/>
          <w:szCs w:val="18"/>
          <w:lang w:eastAsia="ja-JP"/>
        </w:rPr>
        <w:t>, for i=1,</w:t>
      </w:r>
      <w:r w:rsidRPr="007E3A5B">
        <w:rPr>
          <w:rFonts w:cs="Arial"/>
          <w:sz w:val="18"/>
          <w:szCs w:val="18"/>
          <w:lang w:eastAsia="ja-JP"/>
        </w:rPr>
        <w:t>…</w:t>
      </w:r>
      <w:r w:rsidRPr="007E3A5B">
        <w:rPr>
          <w:rFonts w:cs="Arial" w:hint="eastAsia"/>
          <w:sz w:val="18"/>
          <w:szCs w:val="18"/>
          <w:lang w:eastAsia="ja-JP"/>
        </w:rPr>
        <w:t>,rN</w:t>
      </w:r>
    </w:p>
    <w:p w:rsidR="00F53254" w:rsidRPr="00990907" w:rsidRDefault="00F53254" w:rsidP="00F53254">
      <w:pPr>
        <w:ind w:left="420"/>
        <w:rPr>
          <w:rFonts w:eastAsiaTheme="minorEastAsia" w:cs="Arial"/>
          <w:sz w:val="18"/>
          <w:szCs w:val="18"/>
          <w:lang w:eastAsia="zh-CN"/>
        </w:rPr>
      </w:pPr>
      <w:r w:rsidRPr="007E3A5B">
        <w:rPr>
          <w:rFonts w:cs="Arial" w:hint="eastAsia"/>
          <w:sz w:val="18"/>
          <w:szCs w:val="18"/>
          <w:lang w:eastAsia="ja-JP"/>
        </w:rPr>
        <w:t>where r =1 (which is analogous to oversampling factor of 1) , N denotes the number of vertical/horizontal an</w:t>
      </w:r>
      <w:r w:rsidRPr="00990907">
        <w:rPr>
          <w:rFonts w:cs="Arial" w:hint="eastAsia"/>
          <w:sz w:val="18"/>
          <w:szCs w:val="18"/>
          <w:lang w:eastAsia="ja-JP"/>
        </w:rPr>
        <w:t>tennas.</w:t>
      </w:r>
    </w:p>
    <w:p w:rsidR="00F53254" w:rsidRDefault="00F53254" w:rsidP="00F53254">
      <w:pPr>
        <w:rPr>
          <w:lang w:val="en-GB" w:eastAsia="zh-CN"/>
        </w:rPr>
      </w:pPr>
    </w:p>
    <w:p w:rsidR="00A72374" w:rsidRDefault="00A72374" w:rsidP="000E566B">
      <w:pPr>
        <w:pStyle w:val="maintext"/>
        <w:ind w:left="450" w:firstLineChars="0" w:firstLine="0"/>
        <w:jc w:val="left"/>
        <w:rPr>
          <w:rFonts w:asciiTheme="minorHAnsi" w:hAnsiTheme="minorHAnsi"/>
        </w:rPr>
      </w:pPr>
      <w:r w:rsidRPr="001C4229">
        <w:rPr>
          <w:rFonts w:asciiTheme="minorHAnsi" w:hAnsiTheme="minorHAnsi"/>
        </w:rPr>
        <w:t xml:space="preserve">In the figure below we show the comparison of the UL SRS overhead as </w:t>
      </w:r>
      <w:r w:rsidR="007547B4" w:rsidRPr="001C4229">
        <w:rPr>
          <w:rFonts w:asciiTheme="minorHAnsi" w:hAnsiTheme="minorHAnsi"/>
        </w:rPr>
        <w:t xml:space="preserve">a function of the number of UEs. As it is clearly evident the over associated with SRS based UL beam management is very high and beyond 60 UEs it is more than 10% of the entire UL bandwidth.  </w:t>
      </w:r>
    </w:p>
    <w:p w:rsidR="000E566B" w:rsidRDefault="000E566B" w:rsidP="000E566B">
      <w:pPr>
        <w:pStyle w:val="maintext"/>
        <w:ind w:left="432" w:firstLineChars="0" w:firstLine="0"/>
        <w:rPr>
          <w:rFonts w:ascii="Calibri" w:hAnsi="Calibri" w:cs="Arial"/>
          <w:b/>
        </w:rPr>
      </w:pPr>
      <w:r w:rsidRPr="001429E9">
        <w:rPr>
          <w:rFonts w:ascii="Calibri" w:hAnsi="Calibri" w:cs="Arial"/>
          <w:b/>
        </w:rPr>
        <w:t xml:space="preserve">Observation: </w:t>
      </w:r>
      <w:r>
        <w:rPr>
          <w:rFonts w:ascii="Calibri" w:hAnsi="Calibri" w:cs="Arial"/>
          <w:b/>
        </w:rPr>
        <w:t>The UL overhead with SRS based UL beam management increases sharply with the number of RRC CONNECTED UEs. The SRS overhead is much less if beam correspondence is supported.</w:t>
      </w:r>
      <w:r w:rsidRPr="001429E9">
        <w:rPr>
          <w:rFonts w:ascii="Calibri" w:hAnsi="Calibri" w:cs="Arial"/>
          <w:b/>
        </w:rPr>
        <w:t xml:space="preserve"> </w:t>
      </w:r>
    </w:p>
    <w:p w:rsidR="000E566B" w:rsidRDefault="000E566B" w:rsidP="001C4229">
      <w:pPr>
        <w:pStyle w:val="maintext"/>
        <w:ind w:firstLineChars="0" w:firstLine="0"/>
        <w:jc w:val="left"/>
        <w:rPr>
          <w:rFonts w:asciiTheme="minorHAnsi" w:hAnsiTheme="minorHAnsi"/>
        </w:rPr>
      </w:pPr>
    </w:p>
    <w:p w:rsidR="000E566B" w:rsidRPr="001C4229" w:rsidRDefault="000E566B" w:rsidP="001C4229">
      <w:pPr>
        <w:pStyle w:val="maintext"/>
        <w:ind w:firstLineChars="0" w:firstLine="0"/>
        <w:jc w:val="left"/>
        <w:rPr>
          <w:rFonts w:asciiTheme="minorHAnsi" w:hAnsiTheme="minorHAnsi"/>
        </w:rPr>
      </w:pPr>
    </w:p>
    <w:p w:rsidR="00F53254" w:rsidRDefault="007171A6" w:rsidP="007171A6">
      <w:pPr>
        <w:jc w:val="center"/>
        <w:rPr>
          <w:lang w:val="en-GB" w:eastAsia="zh-CN"/>
        </w:rPr>
      </w:pPr>
      <w:r>
        <w:rPr>
          <w:noProof/>
        </w:rPr>
        <w:lastRenderedPageBreak/>
        <w:drawing>
          <wp:inline distT="0" distB="0" distL="0" distR="0" wp14:anchorId="220B0E7F">
            <wp:extent cx="4993005" cy="340169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3005" cy="3401695"/>
                    </a:xfrm>
                    <a:prstGeom prst="rect">
                      <a:avLst/>
                    </a:prstGeom>
                    <a:noFill/>
                  </pic:spPr>
                </pic:pic>
              </a:graphicData>
            </a:graphic>
          </wp:inline>
        </w:drawing>
      </w:r>
    </w:p>
    <w:p w:rsidR="00EF6448" w:rsidRPr="000E566B" w:rsidRDefault="007171A6" w:rsidP="000E566B">
      <w:pPr>
        <w:pStyle w:val="Caption"/>
        <w:rPr>
          <w:rFonts w:asciiTheme="minorHAnsi" w:hAnsiTheme="minorHAnsi"/>
          <w:sz w:val="20"/>
        </w:rPr>
      </w:pPr>
      <w:r>
        <w:rPr>
          <w:rFonts w:asciiTheme="minorHAnsi" w:hAnsiTheme="minorHAnsi"/>
          <w:sz w:val="20"/>
        </w:rPr>
        <w:t>Figure 5</w:t>
      </w:r>
      <w:r w:rsidRPr="00043645">
        <w:rPr>
          <w:rFonts w:asciiTheme="minorHAnsi" w:hAnsiTheme="minorHAnsi"/>
          <w:sz w:val="20"/>
        </w:rPr>
        <w:t xml:space="preserve"> </w:t>
      </w:r>
      <w:r>
        <w:rPr>
          <w:rFonts w:asciiTheme="minorHAnsi" w:hAnsiTheme="minorHAnsi"/>
          <w:sz w:val="20"/>
        </w:rPr>
        <w:t>SRS Overhead Comparison</w:t>
      </w:r>
    </w:p>
    <w:p w:rsidR="00F16526" w:rsidRPr="0076067D" w:rsidRDefault="00F16526" w:rsidP="00F16526">
      <w:pPr>
        <w:pStyle w:val="Heading1"/>
      </w:pPr>
      <w:r>
        <w:t>Conclusion</w:t>
      </w:r>
    </w:p>
    <w:p w:rsidR="004D7AA5" w:rsidRDefault="004D7AA5" w:rsidP="004D7AA5">
      <w:pPr>
        <w:pStyle w:val="maintext"/>
        <w:ind w:left="432" w:firstLineChars="0" w:firstLine="0"/>
        <w:rPr>
          <w:rFonts w:ascii="Calibri" w:hAnsi="Calibri" w:cs="Arial"/>
        </w:rPr>
      </w:pPr>
      <w:r w:rsidRPr="004D7AA5">
        <w:rPr>
          <w:rFonts w:ascii="Calibri" w:hAnsi="Calibri" w:cs="Arial"/>
        </w:rPr>
        <w:t xml:space="preserve">In </w:t>
      </w:r>
      <w:r w:rsidR="009B46F9">
        <w:rPr>
          <w:rFonts w:ascii="Calibri" w:hAnsi="Calibri" w:cs="Arial"/>
        </w:rPr>
        <w:t xml:space="preserve">this paper, we show our evaluation on the performance difference on the beam correspondence capability. </w:t>
      </w:r>
      <w:r w:rsidR="000E566B">
        <w:rPr>
          <w:rFonts w:ascii="Calibri" w:hAnsi="Calibri" w:cs="Arial"/>
        </w:rPr>
        <w:t xml:space="preserve">The performance difference is shown for both </w:t>
      </w:r>
      <w:r w:rsidR="00953CB7">
        <w:rPr>
          <w:rFonts w:ascii="Calibri" w:hAnsi="Calibri" w:cs="Arial"/>
        </w:rPr>
        <w:t xml:space="preserve">IDLE mode and CONNECTED mode. For IDLE the results are shown for the RACH delay both the cases with ad without beam correspondence. For the CONNECTED mode the results are shown for the totl UL Overhead used for eam management. For both IDLE and CONNECTED mode there is a significant hit to the system performance if beam correspondence is not supported. </w:t>
      </w:r>
      <w:r w:rsidR="009B46F9">
        <w:rPr>
          <w:rFonts w:ascii="Calibri" w:hAnsi="Calibri" w:cs="Arial"/>
        </w:rPr>
        <w:t xml:space="preserve"> </w:t>
      </w:r>
      <w:r w:rsidR="00644D15">
        <w:rPr>
          <w:rFonts w:ascii="Calibri" w:hAnsi="Calibri" w:cs="Arial"/>
        </w:rPr>
        <w:t>We have the following observation and proposals:</w:t>
      </w:r>
    </w:p>
    <w:p w:rsidR="00644D15" w:rsidRDefault="00644D15" w:rsidP="00644D15">
      <w:pPr>
        <w:pStyle w:val="maintext"/>
        <w:ind w:left="432" w:firstLineChars="0" w:firstLine="0"/>
        <w:rPr>
          <w:rFonts w:ascii="Calibri" w:hAnsi="Calibri" w:cs="Arial"/>
          <w:b/>
        </w:rPr>
      </w:pPr>
      <w:r w:rsidRPr="001429E9">
        <w:rPr>
          <w:rFonts w:ascii="Calibri" w:hAnsi="Calibri" w:cs="Arial"/>
          <w:b/>
        </w:rPr>
        <w:t xml:space="preserve">Observation: </w:t>
      </w:r>
      <w:r w:rsidR="00C20832">
        <w:rPr>
          <w:rFonts w:ascii="Calibri" w:hAnsi="Calibri" w:cs="Arial"/>
          <w:b/>
        </w:rPr>
        <w:t xml:space="preserve">In FR2 </w:t>
      </w:r>
      <w:r w:rsidRPr="001429E9">
        <w:rPr>
          <w:rFonts w:ascii="Calibri" w:hAnsi="Calibri" w:cs="Arial"/>
          <w:b/>
        </w:rPr>
        <w:t xml:space="preserve">UE without beam correspondence needs significantly more time to find the right beam in initial access procedure comparing to UE with beam correspondence. </w:t>
      </w:r>
    </w:p>
    <w:p w:rsidR="000E566B" w:rsidRDefault="000E566B" w:rsidP="000E566B">
      <w:pPr>
        <w:pStyle w:val="maintext"/>
        <w:ind w:left="432" w:firstLineChars="0" w:firstLine="0"/>
        <w:rPr>
          <w:rFonts w:ascii="Calibri" w:hAnsi="Calibri" w:cs="Arial"/>
          <w:b/>
        </w:rPr>
      </w:pPr>
      <w:r w:rsidRPr="001429E9">
        <w:rPr>
          <w:rFonts w:ascii="Calibri" w:hAnsi="Calibri" w:cs="Arial"/>
          <w:b/>
        </w:rPr>
        <w:t xml:space="preserve">Observation: </w:t>
      </w:r>
      <w:r>
        <w:rPr>
          <w:rFonts w:ascii="Calibri" w:hAnsi="Calibri" w:cs="Arial"/>
          <w:b/>
        </w:rPr>
        <w:t>The UL overhead with SRS based UL beam management increases sharply with the number of RRC CONNECTED UEs. The SRS overhead is much less if beam correspondence is supported.</w:t>
      </w:r>
      <w:r w:rsidRPr="001429E9">
        <w:rPr>
          <w:rFonts w:ascii="Calibri" w:hAnsi="Calibri" w:cs="Arial"/>
          <w:b/>
        </w:rPr>
        <w:t xml:space="preserve"> </w:t>
      </w:r>
    </w:p>
    <w:p w:rsidR="00C20832" w:rsidRPr="00644D15" w:rsidRDefault="00C20832" w:rsidP="00953CB7">
      <w:pPr>
        <w:pStyle w:val="maintext"/>
        <w:ind w:left="432" w:firstLineChars="0" w:firstLine="0"/>
        <w:rPr>
          <w:rFonts w:ascii="Calibri" w:hAnsi="Calibri" w:cs="Arial"/>
          <w:b/>
        </w:rPr>
      </w:pPr>
      <w:r w:rsidRPr="001429E9">
        <w:rPr>
          <w:rFonts w:ascii="Calibri" w:hAnsi="Calibri" w:cs="Arial"/>
          <w:b/>
        </w:rPr>
        <w:t xml:space="preserve">Observation: </w:t>
      </w:r>
      <w:r>
        <w:rPr>
          <w:rFonts w:ascii="Calibri" w:hAnsi="Calibri" w:cs="Arial"/>
          <w:b/>
        </w:rPr>
        <w:t>In FR2 beam management needs to be performed with a periodicity of 20-40 msec. Note that this analysis does not factor in higher speeds and blocking models, so in some sense this is really the best case fixed scenario</w:t>
      </w:r>
      <w:r w:rsidRPr="001429E9">
        <w:rPr>
          <w:rFonts w:ascii="Calibri" w:hAnsi="Calibri" w:cs="Arial"/>
          <w:b/>
        </w:rPr>
        <w:t xml:space="preserve">. </w:t>
      </w:r>
    </w:p>
    <w:p w:rsidR="00135499" w:rsidRPr="003C14EC" w:rsidRDefault="00135499" w:rsidP="00135499">
      <w:pPr>
        <w:pStyle w:val="maintext"/>
        <w:ind w:left="432" w:firstLineChars="0" w:firstLine="0"/>
        <w:rPr>
          <w:rFonts w:ascii="Calibri" w:hAnsi="Calibri" w:cs="Arial"/>
          <w:b/>
        </w:rPr>
      </w:pPr>
      <w:r w:rsidRPr="003C14EC">
        <w:rPr>
          <w:rFonts w:ascii="Calibri" w:hAnsi="Calibri" w:cs="Arial"/>
          <w:b/>
        </w:rPr>
        <w:t xml:space="preserve">Proposal: </w:t>
      </w:r>
      <w:r w:rsidR="00C20832">
        <w:rPr>
          <w:rFonts w:ascii="Calibri" w:hAnsi="Calibri" w:cs="Arial"/>
          <w:b/>
        </w:rPr>
        <w:t xml:space="preserve">In FR2 </w:t>
      </w:r>
      <w:r w:rsidR="009B46F9">
        <w:rPr>
          <w:rFonts w:ascii="Calibri" w:hAnsi="Calibri" w:cs="Arial"/>
          <w:b/>
        </w:rPr>
        <w:t xml:space="preserve">Beam correspondence is supported as a mandatory with capability signalling feature for Rel.15 UE. </w:t>
      </w:r>
    </w:p>
    <w:p w:rsidR="00135499" w:rsidRPr="005C17CD" w:rsidRDefault="00135499" w:rsidP="00F16526">
      <w:pPr>
        <w:pStyle w:val="maintext"/>
        <w:ind w:left="432" w:firstLineChars="0" w:firstLine="0"/>
        <w:rPr>
          <w:rFonts w:ascii="Calibri" w:hAnsi="Calibri" w:cs="Arial"/>
        </w:rPr>
      </w:pPr>
    </w:p>
    <w:p w:rsidR="00E671FF" w:rsidRPr="0076067D" w:rsidRDefault="00E671FF" w:rsidP="00E671FF">
      <w:pPr>
        <w:pStyle w:val="Heading1"/>
      </w:pPr>
      <w:r>
        <w:t>References</w:t>
      </w:r>
    </w:p>
    <w:p w:rsidR="00213FDC" w:rsidRPr="008E09D1" w:rsidRDefault="00A215CA" w:rsidP="006B03EB">
      <w:pPr>
        <w:pStyle w:val="2222"/>
        <w:numPr>
          <w:ilvl w:val="0"/>
          <w:numId w:val="4"/>
        </w:numPr>
        <w:spacing w:after="120" w:line="288" w:lineRule="auto"/>
        <w:ind w:firstLineChars="0"/>
        <w:rPr>
          <w:rFonts w:ascii="Calibri" w:hAnsi="Calibri" w:cs="Times New Roman"/>
          <w:lang w:eastAsia="ko-KR"/>
        </w:rPr>
      </w:pPr>
      <w:r w:rsidRPr="008E09D1">
        <w:t xml:space="preserve">R1-1814275, </w:t>
      </w:r>
      <w:r w:rsidRPr="008E09D1">
        <w:rPr>
          <w:rFonts w:ascii="Arial" w:eastAsia="MS Mincho" w:hAnsi="Arial" w:cs="Arial"/>
          <w:bCs/>
          <w:lang w:eastAsia="ja-JP"/>
        </w:rPr>
        <w:t xml:space="preserve">LS on beam correspondence related features, RAN1 </w:t>
      </w:r>
    </w:p>
    <w:sectPr w:rsidR="00213FDC" w:rsidRPr="008E09D1" w:rsidSect="001647DE">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880" w:rsidRDefault="000F4880" w:rsidP="00424124">
      <w:pPr>
        <w:spacing w:before="0" w:after="0"/>
      </w:pPr>
      <w:r>
        <w:separator/>
      </w:r>
    </w:p>
  </w:endnote>
  <w:endnote w:type="continuationSeparator" w:id="0">
    <w:p w:rsidR="000F4880" w:rsidRDefault="000F488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880" w:rsidRDefault="000F4880" w:rsidP="00424124">
      <w:pPr>
        <w:spacing w:before="0" w:after="0"/>
      </w:pPr>
      <w:r>
        <w:separator/>
      </w:r>
    </w:p>
  </w:footnote>
  <w:footnote w:type="continuationSeparator" w:id="0">
    <w:p w:rsidR="000F4880" w:rsidRDefault="000F488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42028"/>
    <w:multiLevelType w:val="hybridMultilevel"/>
    <w:tmpl w:val="90B4EE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A24EC2"/>
    <w:multiLevelType w:val="hybridMultilevel"/>
    <w:tmpl w:val="B322C8A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D031E9"/>
    <w:multiLevelType w:val="hybridMultilevel"/>
    <w:tmpl w:val="CFE2BCE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B005EB"/>
    <w:multiLevelType w:val="hybridMultilevel"/>
    <w:tmpl w:val="F5568BA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2A1B64"/>
    <w:multiLevelType w:val="hybridMultilevel"/>
    <w:tmpl w:val="F1A27CEE"/>
    <w:lvl w:ilvl="0" w:tplc="04090017">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DEB1E11"/>
    <w:multiLevelType w:val="hybridMultilevel"/>
    <w:tmpl w:val="BA2A89EE"/>
    <w:lvl w:ilvl="0" w:tplc="6ACC70DA">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AF4E52"/>
    <w:multiLevelType w:val="hybridMultilevel"/>
    <w:tmpl w:val="BAFE1E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D43F56"/>
    <w:multiLevelType w:val="hybridMultilevel"/>
    <w:tmpl w:val="5B0A12A4"/>
    <w:lvl w:ilvl="0" w:tplc="4F026704">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5F29747A"/>
    <w:multiLevelType w:val="multilevel"/>
    <w:tmpl w:val="3BFA3F6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8845AB"/>
    <w:multiLevelType w:val="hybridMultilevel"/>
    <w:tmpl w:val="3EE07B2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AC8377F"/>
    <w:multiLevelType w:val="hybridMultilevel"/>
    <w:tmpl w:val="84FC4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A5C73"/>
    <w:multiLevelType w:val="hybridMultilevel"/>
    <w:tmpl w:val="0388C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716DA"/>
    <w:multiLevelType w:val="hybridMultilevel"/>
    <w:tmpl w:val="9A44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9459C"/>
    <w:multiLevelType w:val="hybridMultilevel"/>
    <w:tmpl w:val="D86C2F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8"/>
  </w:num>
  <w:num w:numId="4">
    <w:abstractNumId w:val="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8"/>
  </w:num>
  <w:num w:numId="8">
    <w:abstractNumId w:val="0"/>
  </w:num>
  <w:num w:numId="9">
    <w:abstractNumId w:val="18"/>
  </w:num>
  <w:num w:numId="10">
    <w:abstractNumId w:val="18"/>
  </w:num>
  <w:num w:numId="11">
    <w:abstractNumId w:val="2"/>
  </w:num>
  <w:num w:numId="12">
    <w:abstractNumId w:val="25"/>
  </w:num>
  <w:num w:numId="13">
    <w:abstractNumId w:val="20"/>
  </w:num>
  <w:num w:numId="14">
    <w:abstractNumId w:val="15"/>
  </w:num>
  <w:num w:numId="15">
    <w:abstractNumId w:val="12"/>
  </w:num>
  <w:num w:numId="16">
    <w:abstractNumId w:val="18"/>
  </w:num>
  <w:num w:numId="17">
    <w:abstractNumId w:val="18"/>
  </w:num>
  <w:num w:numId="18">
    <w:abstractNumId w:val="18"/>
  </w:num>
  <w:num w:numId="19">
    <w:abstractNumId w:val="18"/>
  </w:num>
  <w:num w:numId="20">
    <w:abstractNumId w:val="18"/>
  </w:num>
  <w:num w:numId="21">
    <w:abstractNumId w:val="19"/>
  </w:num>
  <w:num w:numId="22">
    <w:abstractNumId w:val="6"/>
  </w:num>
  <w:num w:numId="23">
    <w:abstractNumId w:val="24"/>
  </w:num>
  <w:num w:numId="24">
    <w:abstractNumId w:val="5"/>
  </w:num>
  <w:num w:numId="25">
    <w:abstractNumId w:val="10"/>
  </w:num>
  <w:num w:numId="26">
    <w:abstractNumId w:val="7"/>
  </w:num>
  <w:num w:numId="27">
    <w:abstractNumId w:val="12"/>
  </w:num>
  <w:num w:numId="28">
    <w:abstractNumId w:val="22"/>
  </w:num>
  <w:num w:numId="29">
    <w:abstractNumId w:val="18"/>
  </w:num>
  <w:num w:numId="30">
    <w:abstractNumId w:val="18"/>
  </w:num>
  <w:num w:numId="31">
    <w:abstractNumId w:val="18"/>
  </w:num>
  <w:num w:numId="32">
    <w:abstractNumId w:val="21"/>
  </w:num>
  <w:num w:numId="33">
    <w:abstractNumId w:val="17"/>
  </w:num>
  <w:num w:numId="34">
    <w:abstractNumId w:val="9"/>
  </w:num>
  <w:num w:numId="35">
    <w:abstractNumId w:val="8"/>
  </w:num>
  <w:num w:numId="36">
    <w:abstractNumId w:val="13"/>
  </w:num>
  <w:num w:numId="37">
    <w:abstractNumId w:val="11"/>
  </w:num>
  <w:num w:numId="3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1127"/>
    <w:rsid w:val="00001B59"/>
    <w:rsid w:val="000043B8"/>
    <w:rsid w:val="000052FF"/>
    <w:rsid w:val="000060DA"/>
    <w:rsid w:val="00007E70"/>
    <w:rsid w:val="000100DE"/>
    <w:rsid w:val="00012DB0"/>
    <w:rsid w:val="0001485D"/>
    <w:rsid w:val="000149EC"/>
    <w:rsid w:val="00014D74"/>
    <w:rsid w:val="000151CF"/>
    <w:rsid w:val="000158E6"/>
    <w:rsid w:val="00016858"/>
    <w:rsid w:val="00030016"/>
    <w:rsid w:val="0003047E"/>
    <w:rsid w:val="000304CB"/>
    <w:rsid w:val="00032D47"/>
    <w:rsid w:val="000412AC"/>
    <w:rsid w:val="0004163B"/>
    <w:rsid w:val="00043645"/>
    <w:rsid w:val="0004375F"/>
    <w:rsid w:val="00046BC3"/>
    <w:rsid w:val="00051B4B"/>
    <w:rsid w:val="0005240B"/>
    <w:rsid w:val="00054590"/>
    <w:rsid w:val="000550BC"/>
    <w:rsid w:val="00056DB6"/>
    <w:rsid w:val="00062A11"/>
    <w:rsid w:val="00063ECE"/>
    <w:rsid w:val="00065C45"/>
    <w:rsid w:val="00066242"/>
    <w:rsid w:val="0007137B"/>
    <w:rsid w:val="00072D9F"/>
    <w:rsid w:val="000730C9"/>
    <w:rsid w:val="0007575F"/>
    <w:rsid w:val="00075FD1"/>
    <w:rsid w:val="00076BDE"/>
    <w:rsid w:val="000777C7"/>
    <w:rsid w:val="000807B5"/>
    <w:rsid w:val="00080B25"/>
    <w:rsid w:val="0008161B"/>
    <w:rsid w:val="0008246C"/>
    <w:rsid w:val="000829FB"/>
    <w:rsid w:val="00084721"/>
    <w:rsid w:val="000856F0"/>
    <w:rsid w:val="00085800"/>
    <w:rsid w:val="000865E3"/>
    <w:rsid w:val="00086EF5"/>
    <w:rsid w:val="00087E67"/>
    <w:rsid w:val="00094E50"/>
    <w:rsid w:val="000A36A9"/>
    <w:rsid w:val="000A53F4"/>
    <w:rsid w:val="000A5BFA"/>
    <w:rsid w:val="000A5EB0"/>
    <w:rsid w:val="000B0720"/>
    <w:rsid w:val="000B455B"/>
    <w:rsid w:val="000B5AAE"/>
    <w:rsid w:val="000B5F12"/>
    <w:rsid w:val="000B695D"/>
    <w:rsid w:val="000B744C"/>
    <w:rsid w:val="000C285D"/>
    <w:rsid w:val="000C57B9"/>
    <w:rsid w:val="000C70B3"/>
    <w:rsid w:val="000C785E"/>
    <w:rsid w:val="000D02F7"/>
    <w:rsid w:val="000D28B3"/>
    <w:rsid w:val="000D5080"/>
    <w:rsid w:val="000D51D7"/>
    <w:rsid w:val="000D5C42"/>
    <w:rsid w:val="000D7907"/>
    <w:rsid w:val="000E1A76"/>
    <w:rsid w:val="000E2254"/>
    <w:rsid w:val="000E2603"/>
    <w:rsid w:val="000E29D8"/>
    <w:rsid w:val="000E2D57"/>
    <w:rsid w:val="000E2F81"/>
    <w:rsid w:val="000E338A"/>
    <w:rsid w:val="000E51EC"/>
    <w:rsid w:val="000E566B"/>
    <w:rsid w:val="000E57A0"/>
    <w:rsid w:val="000F0255"/>
    <w:rsid w:val="000F4880"/>
    <w:rsid w:val="000F5C62"/>
    <w:rsid w:val="000F5D0D"/>
    <w:rsid w:val="000F6995"/>
    <w:rsid w:val="000F6A47"/>
    <w:rsid w:val="0010303E"/>
    <w:rsid w:val="00104A2B"/>
    <w:rsid w:val="00106B64"/>
    <w:rsid w:val="001071B0"/>
    <w:rsid w:val="001101C8"/>
    <w:rsid w:val="001114F2"/>
    <w:rsid w:val="00112C0F"/>
    <w:rsid w:val="0011327D"/>
    <w:rsid w:val="001149C6"/>
    <w:rsid w:val="00116A54"/>
    <w:rsid w:val="00116DA6"/>
    <w:rsid w:val="0012151D"/>
    <w:rsid w:val="001269B9"/>
    <w:rsid w:val="001277D4"/>
    <w:rsid w:val="00133CE5"/>
    <w:rsid w:val="0013495A"/>
    <w:rsid w:val="00134C08"/>
    <w:rsid w:val="00135134"/>
    <w:rsid w:val="00135499"/>
    <w:rsid w:val="001417A8"/>
    <w:rsid w:val="001420E4"/>
    <w:rsid w:val="001429E9"/>
    <w:rsid w:val="00143A0C"/>
    <w:rsid w:val="001452E2"/>
    <w:rsid w:val="00147229"/>
    <w:rsid w:val="00153793"/>
    <w:rsid w:val="001546D4"/>
    <w:rsid w:val="0015549E"/>
    <w:rsid w:val="00157AA3"/>
    <w:rsid w:val="00157F18"/>
    <w:rsid w:val="001647DE"/>
    <w:rsid w:val="001713AB"/>
    <w:rsid w:val="00172649"/>
    <w:rsid w:val="00172743"/>
    <w:rsid w:val="00173F3A"/>
    <w:rsid w:val="001766B8"/>
    <w:rsid w:val="0017741C"/>
    <w:rsid w:val="001864BC"/>
    <w:rsid w:val="001873A4"/>
    <w:rsid w:val="0019255B"/>
    <w:rsid w:val="00192C52"/>
    <w:rsid w:val="00194711"/>
    <w:rsid w:val="00196846"/>
    <w:rsid w:val="001A0316"/>
    <w:rsid w:val="001A0D59"/>
    <w:rsid w:val="001A1BC0"/>
    <w:rsid w:val="001A303A"/>
    <w:rsid w:val="001A349B"/>
    <w:rsid w:val="001A398E"/>
    <w:rsid w:val="001A4275"/>
    <w:rsid w:val="001A6212"/>
    <w:rsid w:val="001A67F4"/>
    <w:rsid w:val="001A783B"/>
    <w:rsid w:val="001B297F"/>
    <w:rsid w:val="001B3628"/>
    <w:rsid w:val="001B3AEF"/>
    <w:rsid w:val="001B6075"/>
    <w:rsid w:val="001B6F75"/>
    <w:rsid w:val="001B731B"/>
    <w:rsid w:val="001B7547"/>
    <w:rsid w:val="001C187B"/>
    <w:rsid w:val="001C1934"/>
    <w:rsid w:val="001C1D96"/>
    <w:rsid w:val="001C2752"/>
    <w:rsid w:val="001C34DD"/>
    <w:rsid w:val="001C36BE"/>
    <w:rsid w:val="001C4229"/>
    <w:rsid w:val="001C45D1"/>
    <w:rsid w:val="001C53C1"/>
    <w:rsid w:val="001C5755"/>
    <w:rsid w:val="001C6237"/>
    <w:rsid w:val="001C7966"/>
    <w:rsid w:val="001D0EE5"/>
    <w:rsid w:val="001D6CBE"/>
    <w:rsid w:val="001D7154"/>
    <w:rsid w:val="001E0CE1"/>
    <w:rsid w:val="001E3E45"/>
    <w:rsid w:val="001E58CC"/>
    <w:rsid w:val="001E649C"/>
    <w:rsid w:val="001F385C"/>
    <w:rsid w:val="001F59ED"/>
    <w:rsid w:val="001F5A74"/>
    <w:rsid w:val="001F7AF3"/>
    <w:rsid w:val="00200026"/>
    <w:rsid w:val="00201958"/>
    <w:rsid w:val="0020256E"/>
    <w:rsid w:val="00205316"/>
    <w:rsid w:val="00205996"/>
    <w:rsid w:val="002064A5"/>
    <w:rsid w:val="00207066"/>
    <w:rsid w:val="00211834"/>
    <w:rsid w:val="00211D37"/>
    <w:rsid w:val="00212204"/>
    <w:rsid w:val="00213FDC"/>
    <w:rsid w:val="00214304"/>
    <w:rsid w:val="00216763"/>
    <w:rsid w:val="00222269"/>
    <w:rsid w:val="00223489"/>
    <w:rsid w:val="002240E6"/>
    <w:rsid w:val="00224D11"/>
    <w:rsid w:val="00224EDC"/>
    <w:rsid w:val="00230D2C"/>
    <w:rsid w:val="00231180"/>
    <w:rsid w:val="00231371"/>
    <w:rsid w:val="00233CD3"/>
    <w:rsid w:val="00233D70"/>
    <w:rsid w:val="00235373"/>
    <w:rsid w:val="00240C25"/>
    <w:rsid w:val="00241A82"/>
    <w:rsid w:val="00241F6F"/>
    <w:rsid w:val="002421A5"/>
    <w:rsid w:val="00243C21"/>
    <w:rsid w:val="00246D61"/>
    <w:rsid w:val="0024786A"/>
    <w:rsid w:val="002515E7"/>
    <w:rsid w:val="0025196A"/>
    <w:rsid w:val="00251BE6"/>
    <w:rsid w:val="002532CF"/>
    <w:rsid w:val="00255F03"/>
    <w:rsid w:val="00256BCF"/>
    <w:rsid w:val="002600C4"/>
    <w:rsid w:val="002613B7"/>
    <w:rsid w:val="00261F32"/>
    <w:rsid w:val="00262116"/>
    <w:rsid w:val="00262E32"/>
    <w:rsid w:val="002641F4"/>
    <w:rsid w:val="00265011"/>
    <w:rsid w:val="00266434"/>
    <w:rsid w:val="002670F8"/>
    <w:rsid w:val="00267362"/>
    <w:rsid w:val="00270489"/>
    <w:rsid w:val="00270C24"/>
    <w:rsid w:val="002725E8"/>
    <w:rsid w:val="00272769"/>
    <w:rsid w:val="00272EC2"/>
    <w:rsid w:val="0027351F"/>
    <w:rsid w:val="002739AB"/>
    <w:rsid w:val="00273B2A"/>
    <w:rsid w:val="00276212"/>
    <w:rsid w:val="00282DE8"/>
    <w:rsid w:val="002832A5"/>
    <w:rsid w:val="00283FDC"/>
    <w:rsid w:val="002857D9"/>
    <w:rsid w:val="002878EC"/>
    <w:rsid w:val="002968D7"/>
    <w:rsid w:val="00297225"/>
    <w:rsid w:val="002A005E"/>
    <w:rsid w:val="002A0E51"/>
    <w:rsid w:val="002A1B5C"/>
    <w:rsid w:val="002B0684"/>
    <w:rsid w:val="002B1799"/>
    <w:rsid w:val="002B698C"/>
    <w:rsid w:val="002C0488"/>
    <w:rsid w:val="002C07D6"/>
    <w:rsid w:val="002C14C3"/>
    <w:rsid w:val="002C2FA8"/>
    <w:rsid w:val="002C3E8C"/>
    <w:rsid w:val="002C4097"/>
    <w:rsid w:val="002C41F6"/>
    <w:rsid w:val="002D1383"/>
    <w:rsid w:val="002D3D42"/>
    <w:rsid w:val="002D479B"/>
    <w:rsid w:val="002D6EC9"/>
    <w:rsid w:val="002D709D"/>
    <w:rsid w:val="002D787B"/>
    <w:rsid w:val="002E28F4"/>
    <w:rsid w:val="002E348C"/>
    <w:rsid w:val="002E4DAC"/>
    <w:rsid w:val="002E6722"/>
    <w:rsid w:val="002E6743"/>
    <w:rsid w:val="002E680E"/>
    <w:rsid w:val="002E6C66"/>
    <w:rsid w:val="002F217C"/>
    <w:rsid w:val="002F3785"/>
    <w:rsid w:val="002F4447"/>
    <w:rsid w:val="002F4B43"/>
    <w:rsid w:val="002F4C4A"/>
    <w:rsid w:val="002F4C92"/>
    <w:rsid w:val="00302C98"/>
    <w:rsid w:val="003058F8"/>
    <w:rsid w:val="003116F3"/>
    <w:rsid w:val="00314693"/>
    <w:rsid w:val="003152CC"/>
    <w:rsid w:val="00315DC4"/>
    <w:rsid w:val="00316930"/>
    <w:rsid w:val="00317020"/>
    <w:rsid w:val="00320B4D"/>
    <w:rsid w:val="00321972"/>
    <w:rsid w:val="00323934"/>
    <w:rsid w:val="0032445C"/>
    <w:rsid w:val="00324DBC"/>
    <w:rsid w:val="003250FD"/>
    <w:rsid w:val="00326FF6"/>
    <w:rsid w:val="00327A22"/>
    <w:rsid w:val="00334843"/>
    <w:rsid w:val="00334DAE"/>
    <w:rsid w:val="00335045"/>
    <w:rsid w:val="00335A48"/>
    <w:rsid w:val="00335B1B"/>
    <w:rsid w:val="0033606B"/>
    <w:rsid w:val="00342130"/>
    <w:rsid w:val="0034543F"/>
    <w:rsid w:val="00346605"/>
    <w:rsid w:val="003476F7"/>
    <w:rsid w:val="00351236"/>
    <w:rsid w:val="0035318F"/>
    <w:rsid w:val="00353B54"/>
    <w:rsid w:val="0035542C"/>
    <w:rsid w:val="00356E5B"/>
    <w:rsid w:val="0036306A"/>
    <w:rsid w:val="003633FC"/>
    <w:rsid w:val="0036525C"/>
    <w:rsid w:val="00365823"/>
    <w:rsid w:val="00365CAF"/>
    <w:rsid w:val="00371A0F"/>
    <w:rsid w:val="003727DB"/>
    <w:rsid w:val="00373EC0"/>
    <w:rsid w:val="0037510E"/>
    <w:rsid w:val="00380D78"/>
    <w:rsid w:val="0038240A"/>
    <w:rsid w:val="00384225"/>
    <w:rsid w:val="003859F3"/>
    <w:rsid w:val="00386642"/>
    <w:rsid w:val="003907AB"/>
    <w:rsid w:val="003908FF"/>
    <w:rsid w:val="00393132"/>
    <w:rsid w:val="003A2610"/>
    <w:rsid w:val="003A298A"/>
    <w:rsid w:val="003A41BB"/>
    <w:rsid w:val="003A4AC6"/>
    <w:rsid w:val="003A566A"/>
    <w:rsid w:val="003A6325"/>
    <w:rsid w:val="003A725B"/>
    <w:rsid w:val="003B1589"/>
    <w:rsid w:val="003B1EC9"/>
    <w:rsid w:val="003B44CA"/>
    <w:rsid w:val="003B68E5"/>
    <w:rsid w:val="003B7744"/>
    <w:rsid w:val="003C14EC"/>
    <w:rsid w:val="003C2454"/>
    <w:rsid w:val="003C50EE"/>
    <w:rsid w:val="003C5684"/>
    <w:rsid w:val="003C57A5"/>
    <w:rsid w:val="003C621C"/>
    <w:rsid w:val="003D06C3"/>
    <w:rsid w:val="003D1148"/>
    <w:rsid w:val="003D4BCC"/>
    <w:rsid w:val="003D66DB"/>
    <w:rsid w:val="003E1304"/>
    <w:rsid w:val="003E1DC4"/>
    <w:rsid w:val="003E33CE"/>
    <w:rsid w:val="003E3A2C"/>
    <w:rsid w:val="003E3C2B"/>
    <w:rsid w:val="003E47CA"/>
    <w:rsid w:val="003E6819"/>
    <w:rsid w:val="003E7121"/>
    <w:rsid w:val="003F0731"/>
    <w:rsid w:val="003F0CC0"/>
    <w:rsid w:val="003F33B4"/>
    <w:rsid w:val="003F59D0"/>
    <w:rsid w:val="0040159C"/>
    <w:rsid w:val="00402754"/>
    <w:rsid w:val="00403748"/>
    <w:rsid w:val="0040377F"/>
    <w:rsid w:val="00405F6D"/>
    <w:rsid w:val="004069BE"/>
    <w:rsid w:val="00411FBA"/>
    <w:rsid w:val="00412042"/>
    <w:rsid w:val="00413239"/>
    <w:rsid w:val="0041433D"/>
    <w:rsid w:val="00415280"/>
    <w:rsid w:val="004166AE"/>
    <w:rsid w:val="00416A51"/>
    <w:rsid w:val="0042062D"/>
    <w:rsid w:val="00420658"/>
    <w:rsid w:val="00422353"/>
    <w:rsid w:val="00422AE5"/>
    <w:rsid w:val="00423C30"/>
    <w:rsid w:val="00423E79"/>
    <w:rsid w:val="00424124"/>
    <w:rsid w:val="00425E73"/>
    <w:rsid w:val="004308A9"/>
    <w:rsid w:val="004327B5"/>
    <w:rsid w:val="00434212"/>
    <w:rsid w:val="00435B80"/>
    <w:rsid w:val="004364BB"/>
    <w:rsid w:val="00436B37"/>
    <w:rsid w:val="0043789C"/>
    <w:rsid w:val="00437C68"/>
    <w:rsid w:val="004404FA"/>
    <w:rsid w:val="00440D85"/>
    <w:rsid w:val="00440F6E"/>
    <w:rsid w:val="00441B76"/>
    <w:rsid w:val="004432DD"/>
    <w:rsid w:val="00443645"/>
    <w:rsid w:val="00443CD6"/>
    <w:rsid w:val="00443ED7"/>
    <w:rsid w:val="0044788F"/>
    <w:rsid w:val="00452C74"/>
    <w:rsid w:val="0045399B"/>
    <w:rsid w:val="00454688"/>
    <w:rsid w:val="004552C9"/>
    <w:rsid w:val="004607AC"/>
    <w:rsid w:val="0046127E"/>
    <w:rsid w:val="00461B30"/>
    <w:rsid w:val="00463E3D"/>
    <w:rsid w:val="00465E32"/>
    <w:rsid w:val="00465E71"/>
    <w:rsid w:val="004678E1"/>
    <w:rsid w:val="00471456"/>
    <w:rsid w:val="00473281"/>
    <w:rsid w:val="00473B68"/>
    <w:rsid w:val="00474AC3"/>
    <w:rsid w:val="0047641D"/>
    <w:rsid w:val="00477E1B"/>
    <w:rsid w:val="00477FC7"/>
    <w:rsid w:val="004822A0"/>
    <w:rsid w:val="004825F4"/>
    <w:rsid w:val="0048301B"/>
    <w:rsid w:val="004833DD"/>
    <w:rsid w:val="00485738"/>
    <w:rsid w:val="0048729B"/>
    <w:rsid w:val="00487F1A"/>
    <w:rsid w:val="004904D3"/>
    <w:rsid w:val="00492084"/>
    <w:rsid w:val="00492DF6"/>
    <w:rsid w:val="0049564A"/>
    <w:rsid w:val="00497900"/>
    <w:rsid w:val="004A4657"/>
    <w:rsid w:val="004A5ABE"/>
    <w:rsid w:val="004A5B15"/>
    <w:rsid w:val="004A6424"/>
    <w:rsid w:val="004A69D0"/>
    <w:rsid w:val="004A73A9"/>
    <w:rsid w:val="004B3E87"/>
    <w:rsid w:val="004B623D"/>
    <w:rsid w:val="004B6E00"/>
    <w:rsid w:val="004C0D1F"/>
    <w:rsid w:val="004C186B"/>
    <w:rsid w:val="004C2580"/>
    <w:rsid w:val="004C3007"/>
    <w:rsid w:val="004C3F2E"/>
    <w:rsid w:val="004C4856"/>
    <w:rsid w:val="004C771F"/>
    <w:rsid w:val="004D054E"/>
    <w:rsid w:val="004D0880"/>
    <w:rsid w:val="004D3537"/>
    <w:rsid w:val="004D44C1"/>
    <w:rsid w:val="004D780D"/>
    <w:rsid w:val="004D7AA5"/>
    <w:rsid w:val="004D7CF8"/>
    <w:rsid w:val="004E06B0"/>
    <w:rsid w:val="004E1D73"/>
    <w:rsid w:val="004E5DA6"/>
    <w:rsid w:val="004E6BC0"/>
    <w:rsid w:val="004E6D3B"/>
    <w:rsid w:val="004F5285"/>
    <w:rsid w:val="004F7571"/>
    <w:rsid w:val="004F7E2A"/>
    <w:rsid w:val="005036CD"/>
    <w:rsid w:val="00505392"/>
    <w:rsid w:val="005055A6"/>
    <w:rsid w:val="00506906"/>
    <w:rsid w:val="00507060"/>
    <w:rsid w:val="00510557"/>
    <w:rsid w:val="005114D8"/>
    <w:rsid w:val="0051179B"/>
    <w:rsid w:val="005127D9"/>
    <w:rsid w:val="005146F8"/>
    <w:rsid w:val="0051621B"/>
    <w:rsid w:val="00516DC4"/>
    <w:rsid w:val="00523623"/>
    <w:rsid w:val="00524CC6"/>
    <w:rsid w:val="00525F05"/>
    <w:rsid w:val="0053284E"/>
    <w:rsid w:val="00533284"/>
    <w:rsid w:val="00536554"/>
    <w:rsid w:val="0053746D"/>
    <w:rsid w:val="0054281D"/>
    <w:rsid w:val="005448C6"/>
    <w:rsid w:val="00544BF2"/>
    <w:rsid w:val="005465DA"/>
    <w:rsid w:val="0055004A"/>
    <w:rsid w:val="00552F0B"/>
    <w:rsid w:val="00556028"/>
    <w:rsid w:val="005575A4"/>
    <w:rsid w:val="00560156"/>
    <w:rsid w:val="0056120B"/>
    <w:rsid w:val="00561C12"/>
    <w:rsid w:val="0056238B"/>
    <w:rsid w:val="00563BB8"/>
    <w:rsid w:val="00563BD9"/>
    <w:rsid w:val="00565BDB"/>
    <w:rsid w:val="0057196D"/>
    <w:rsid w:val="005758E7"/>
    <w:rsid w:val="00575A37"/>
    <w:rsid w:val="005778C8"/>
    <w:rsid w:val="00577CF5"/>
    <w:rsid w:val="00577DD5"/>
    <w:rsid w:val="00580E2C"/>
    <w:rsid w:val="0058120D"/>
    <w:rsid w:val="0058666C"/>
    <w:rsid w:val="00590557"/>
    <w:rsid w:val="005917D6"/>
    <w:rsid w:val="005931CE"/>
    <w:rsid w:val="005A2C11"/>
    <w:rsid w:val="005A5129"/>
    <w:rsid w:val="005A5745"/>
    <w:rsid w:val="005B1400"/>
    <w:rsid w:val="005B18D5"/>
    <w:rsid w:val="005B1964"/>
    <w:rsid w:val="005B47BD"/>
    <w:rsid w:val="005B5468"/>
    <w:rsid w:val="005B60AE"/>
    <w:rsid w:val="005B69B2"/>
    <w:rsid w:val="005B6FA6"/>
    <w:rsid w:val="005C068D"/>
    <w:rsid w:val="005C17CD"/>
    <w:rsid w:val="005D2C51"/>
    <w:rsid w:val="005D7C56"/>
    <w:rsid w:val="005E08C6"/>
    <w:rsid w:val="005E59D1"/>
    <w:rsid w:val="005F10B2"/>
    <w:rsid w:val="005F613D"/>
    <w:rsid w:val="005F6B62"/>
    <w:rsid w:val="0060190B"/>
    <w:rsid w:val="00601C6B"/>
    <w:rsid w:val="00603015"/>
    <w:rsid w:val="0060350F"/>
    <w:rsid w:val="00603586"/>
    <w:rsid w:val="00603FC3"/>
    <w:rsid w:val="00604838"/>
    <w:rsid w:val="006055C6"/>
    <w:rsid w:val="0060603E"/>
    <w:rsid w:val="00606BD1"/>
    <w:rsid w:val="0061288E"/>
    <w:rsid w:val="00612D1E"/>
    <w:rsid w:val="00616FD0"/>
    <w:rsid w:val="0062071C"/>
    <w:rsid w:val="00620C40"/>
    <w:rsid w:val="006335CE"/>
    <w:rsid w:val="00634707"/>
    <w:rsid w:val="00635F53"/>
    <w:rsid w:val="00636F85"/>
    <w:rsid w:val="00637093"/>
    <w:rsid w:val="00640798"/>
    <w:rsid w:val="006412CE"/>
    <w:rsid w:val="00643FF1"/>
    <w:rsid w:val="00644034"/>
    <w:rsid w:val="00644D15"/>
    <w:rsid w:val="006464BD"/>
    <w:rsid w:val="00646D77"/>
    <w:rsid w:val="00647AE5"/>
    <w:rsid w:val="00650DE7"/>
    <w:rsid w:val="006515E6"/>
    <w:rsid w:val="00652AC8"/>
    <w:rsid w:val="00653C07"/>
    <w:rsid w:val="0065519D"/>
    <w:rsid w:val="006579A6"/>
    <w:rsid w:val="00657CDF"/>
    <w:rsid w:val="0066157D"/>
    <w:rsid w:val="0066187A"/>
    <w:rsid w:val="006627B9"/>
    <w:rsid w:val="0066297A"/>
    <w:rsid w:val="00663B9E"/>
    <w:rsid w:val="00663E09"/>
    <w:rsid w:val="00666431"/>
    <w:rsid w:val="006669CA"/>
    <w:rsid w:val="00667F24"/>
    <w:rsid w:val="00670DA5"/>
    <w:rsid w:val="006728FA"/>
    <w:rsid w:val="006756FB"/>
    <w:rsid w:val="00675C01"/>
    <w:rsid w:val="00675C66"/>
    <w:rsid w:val="00675DF8"/>
    <w:rsid w:val="00676CB7"/>
    <w:rsid w:val="00677A36"/>
    <w:rsid w:val="0068019E"/>
    <w:rsid w:val="0068041E"/>
    <w:rsid w:val="006813C0"/>
    <w:rsid w:val="00682599"/>
    <w:rsid w:val="00683393"/>
    <w:rsid w:val="00684560"/>
    <w:rsid w:val="006852D4"/>
    <w:rsid w:val="00685E11"/>
    <w:rsid w:val="00690108"/>
    <w:rsid w:val="00690654"/>
    <w:rsid w:val="006906B5"/>
    <w:rsid w:val="00691BAE"/>
    <w:rsid w:val="00692661"/>
    <w:rsid w:val="006A068F"/>
    <w:rsid w:val="006A0AA0"/>
    <w:rsid w:val="006A0EDC"/>
    <w:rsid w:val="006A2D2E"/>
    <w:rsid w:val="006A2F4B"/>
    <w:rsid w:val="006A35A8"/>
    <w:rsid w:val="006A37D0"/>
    <w:rsid w:val="006A3E35"/>
    <w:rsid w:val="006A6361"/>
    <w:rsid w:val="006A6DBD"/>
    <w:rsid w:val="006B03EB"/>
    <w:rsid w:val="006B1BFF"/>
    <w:rsid w:val="006B2010"/>
    <w:rsid w:val="006B28B7"/>
    <w:rsid w:val="006B356E"/>
    <w:rsid w:val="006C07D0"/>
    <w:rsid w:val="006C452E"/>
    <w:rsid w:val="006C4823"/>
    <w:rsid w:val="006C494C"/>
    <w:rsid w:val="006C4F84"/>
    <w:rsid w:val="006D1E33"/>
    <w:rsid w:val="006D2E13"/>
    <w:rsid w:val="006D40EA"/>
    <w:rsid w:val="006D44F3"/>
    <w:rsid w:val="006D58E5"/>
    <w:rsid w:val="006D79FC"/>
    <w:rsid w:val="006D7E16"/>
    <w:rsid w:val="006E243D"/>
    <w:rsid w:val="006E31E0"/>
    <w:rsid w:val="006E3FF0"/>
    <w:rsid w:val="006E4278"/>
    <w:rsid w:val="006E5204"/>
    <w:rsid w:val="006E790B"/>
    <w:rsid w:val="006F0284"/>
    <w:rsid w:val="006F055C"/>
    <w:rsid w:val="006F2B28"/>
    <w:rsid w:val="006F39A0"/>
    <w:rsid w:val="006F4504"/>
    <w:rsid w:val="006F45F6"/>
    <w:rsid w:val="006F4D05"/>
    <w:rsid w:val="006F5B48"/>
    <w:rsid w:val="00701B2B"/>
    <w:rsid w:val="007022B1"/>
    <w:rsid w:val="007056BE"/>
    <w:rsid w:val="00706FF2"/>
    <w:rsid w:val="00707704"/>
    <w:rsid w:val="00707D20"/>
    <w:rsid w:val="00711A1C"/>
    <w:rsid w:val="00712602"/>
    <w:rsid w:val="00716BF6"/>
    <w:rsid w:val="007171A6"/>
    <w:rsid w:val="00721AD7"/>
    <w:rsid w:val="007225EF"/>
    <w:rsid w:val="00722BA6"/>
    <w:rsid w:val="00723DC5"/>
    <w:rsid w:val="00724C53"/>
    <w:rsid w:val="00724D9F"/>
    <w:rsid w:val="00727952"/>
    <w:rsid w:val="00727FCC"/>
    <w:rsid w:val="00732DDF"/>
    <w:rsid w:val="007338D6"/>
    <w:rsid w:val="00735233"/>
    <w:rsid w:val="007354E9"/>
    <w:rsid w:val="00740550"/>
    <w:rsid w:val="00740B36"/>
    <w:rsid w:val="00743857"/>
    <w:rsid w:val="007440D4"/>
    <w:rsid w:val="007442C8"/>
    <w:rsid w:val="00746897"/>
    <w:rsid w:val="00747A6F"/>
    <w:rsid w:val="00747BB5"/>
    <w:rsid w:val="00750BFE"/>
    <w:rsid w:val="00752E62"/>
    <w:rsid w:val="007547B4"/>
    <w:rsid w:val="00754F88"/>
    <w:rsid w:val="0075563D"/>
    <w:rsid w:val="0075622F"/>
    <w:rsid w:val="0075694B"/>
    <w:rsid w:val="00757142"/>
    <w:rsid w:val="0076067D"/>
    <w:rsid w:val="007646E6"/>
    <w:rsid w:val="00765A7B"/>
    <w:rsid w:val="00766C15"/>
    <w:rsid w:val="0076769E"/>
    <w:rsid w:val="007700E8"/>
    <w:rsid w:val="00773337"/>
    <w:rsid w:val="00773880"/>
    <w:rsid w:val="007741BB"/>
    <w:rsid w:val="00775AAE"/>
    <w:rsid w:val="007824F9"/>
    <w:rsid w:val="00782CDC"/>
    <w:rsid w:val="0078315B"/>
    <w:rsid w:val="00783676"/>
    <w:rsid w:val="007839F9"/>
    <w:rsid w:val="0078448F"/>
    <w:rsid w:val="007902DD"/>
    <w:rsid w:val="00790F25"/>
    <w:rsid w:val="00791128"/>
    <w:rsid w:val="00791183"/>
    <w:rsid w:val="00791B69"/>
    <w:rsid w:val="00792240"/>
    <w:rsid w:val="00794285"/>
    <w:rsid w:val="00795B26"/>
    <w:rsid w:val="00795D8E"/>
    <w:rsid w:val="00796058"/>
    <w:rsid w:val="007963FD"/>
    <w:rsid w:val="007A2765"/>
    <w:rsid w:val="007A3629"/>
    <w:rsid w:val="007A5732"/>
    <w:rsid w:val="007A5B4E"/>
    <w:rsid w:val="007A6747"/>
    <w:rsid w:val="007B10AB"/>
    <w:rsid w:val="007B13E5"/>
    <w:rsid w:val="007B2F6B"/>
    <w:rsid w:val="007B473A"/>
    <w:rsid w:val="007B753B"/>
    <w:rsid w:val="007B7C6A"/>
    <w:rsid w:val="007C0391"/>
    <w:rsid w:val="007C196D"/>
    <w:rsid w:val="007C1D00"/>
    <w:rsid w:val="007C3793"/>
    <w:rsid w:val="007C3D87"/>
    <w:rsid w:val="007C45F3"/>
    <w:rsid w:val="007C512C"/>
    <w:rsid w:val="007C6682"/>
    <w:rsid w:val="007C7A24"/>
    <w:rsid w:val="007D21DA"/>
    <w:rsid w:val="007D2C48"/>
    <w:rsid w:val="007D4D8E"/>
    <w:rsid w:val="007D67E9"/>
    <w:rsid w:val="007E2827"/>
    <w:rsid w:val="007E4BFF"/>
    <w:rsid w:val="007E4FC3"/>
    <w:rsid w:val="007E546F"/>
    <w:rsid w:val="007E6950"/>
    <w:rsid w:val="007E753C"/>
    <w:rsid w:val="007F1928"/>
    <w:rsid w:val="007F1ECE"/>
    <w:rsid w:val="007F25C7"/>
    <w:rsid w:val="007F392E"/>
    <w:rsid w:val="007F3C16"/>
    <w:rsid w:val="007F4CAB"/>
    <w:rsid w:val="007F4F22"/>
    <w:rsid w:val="007F5149"/>
    <w:rsid w:val="007F5530"/>
    <w:rsid w:val="007F662C"/>
    <w:rsid w:val="007F79C5"/>
    <w:rsid w:val="008002F1"/>
    <w:rsid w:val="00801AC7"/>
    <w:rsid w:val="00811362"/>
    <w:rsid w:val="00811A1B"/>
    <w:rsid w:val="0081241A"/>
    <w:rsid w:val="00812D9E"/>
    <w:rsid w:val="00815A4A"/>
    <w:rsid w:val="0081776B"/>
    <w:rsid w:val="00824DED"/>
    <w:rsid w:val="008257B7"/>
    <w:rsid w:val="00825B98"/>
    <w:rsid w:val="00826E5A"/>
    <w:rsid w:val="0083439F"/>
    <w:rsid w:val="00834818"/>
    <w:rsid w:val="00834D84"/>
    <w:rsid w:val="00836669"/>
    <w:rsid w:val="00836E50"/>
    <w:rsid w:val="00837F53"/>
    <w:rsid w:val="00843734"/>
    <w:rsid w:val="008437B2"/>
    <w:rsid w:val="00843F1C"/>
    <w:rsid w:val="00846707"/>
    <w:rsid w:val="00846B0E"/>
    <w:rsid w:val="00847213"/>
    <w:rsid w:val="00847E82"/>
    <w:rsid w:val="00850DCE"/>
    <w:rsid w:val="00851DB7"/>
    <w:rsid w:val="008528FF"/>
    <w:rsid w:val="008529E0"/>
    <w:rsid w:val="00854931"/>
    <w:rsid w:val="00854FBB"/>
    <w:rsid w:val="00856A24"/>
    <w:rsid w:val="008577CD"/>
    <w:rsid w:val="00862FFF"/>
    <w:rsid w:val="008650AE"/>
    <w:rsid w:val="008661BA"/>
    <w:rsid w:val="00870B30"/>
    <w:rsid w:val="00871CA8"/>
    <w:rsid w:val="0087377C"/>
    <w:rsid w:val="0087383D"/>
    <w:rsid w:val="00874BCD"/>
    <w:rsid w:val="0087579F"/>
    <w:rsid w:val="008765F6"/>
    <w:rsid w:val="0087670F"/>
    <w:rsid w:val="0087704A"/>
    <w:rsid w:val="008777F6"/>
    <w:rsid w:val="0087798C"/>
    <w:rsid w:val="00882D49"/>
    <w:rsid w:val="00883895"/>
    <w:rsid w:val="00884A1E"/>
    <w:rsid w:val="00885004"/>
    <w:rsid w:val="00885250"/>
    <w:rsid w:val="00886BE2"/>
    <w:rsid w:val="00886D8E"/>
    <w:rsid w:val="00887789"/>
    <w:rsid w:val="00887AB4"/>
    <w:rsid w:val="00894290"/>
    <w:rsid w:val="00894630"/>
    <w:rsid w:val="00896C1A"/>
    <w:rsid w:val="008A0744"/>
    <w:rsid w:val="008A07BE"/>
    <w:rsid w:val="008A0BBB"/>
    <w:rsid w:val="008A10CA"/>
    <w:rsid w:val="008A25A1"/>
    <w:rsid w:val="008A4697"/>
    <w:rsid w:val="008A4E43"/>
    <w:rsid w:val="008A5ECD"/>
    <w:rsid w:val="008A7BFC"/>
    <w:rsid w:val="008B2215"/>
    <w:rsid w:val="008B5783"/>
    <w:rsid w:val="008C1AFD"/>
    <w:rsid w:val="008C68B6"/>
    <w:rsid w:val="008D1AEF"/>
    <w:rsid w:val="008D2344"/>
    <w:rsid w:val="008D25D4"/>
    <w:rsid w:val="008D3773"/>
    <w:rsid w:val="008D3D68"/>
    <w:rsid w:val="008D45FB"/>
    <w:rsid w:val="008D47BC"/>
    <w:rsid w:val="008D6F81"/>
    <w:rsid w:val="008D745F"/>
    <w:rsid w:val="008E0596"/>
    <w:rsid w:val="008E090B"/>
    <w:rsid w:val="008E09D1"/>
    <w:rsid w:val="008E2AC6"/>
    <w:rsid w:val="008E3245"/>
    <w:rsid w:val="008E5941"/>
    <w:rsid w:val="008E6B52"/>
    <w:rsid w:val="008F1281"/>
    <w:rsid w:val="008F2066"/>
    <w:rsid w:val="0090307E"/>
    <w:rsid w:val="00904CF6"/>
    <w:rsid w:val="00905A03"/>
    <w:rsid w:val="00912FF1"/>
    <w:rsid w:val="00915D0F"/>
    <w:rsid w:val="009165A0"/>
    <w:rsid w:val="0091693F"/>
    <w:rsid w:val="00917705"/>
    <w:rsid w:val="009211A7"/>
    <w:rsid w:val="00921EC9"/>
    <w:rsid w:val="00922B7D"/>
    <w:rsid w:val="00923168"/>
    <w:rsid w:val="0092403B"/>
    <w:rsid w:val="0092430D"/>
    <w:rsid w:val="00925FA2"/>
    <w:rsid w:val="00926A9C"/>
    <w:rsid w:val="00927803"/>
    <w:rsid w:val="00933D72"/>
    <w:rsid w:val="009342FD"/>
    <w:rsid w:val="00935D5E"/>
    <w:rsid w:val="00935EDA"/>
    <w:rsid w:val="00936678"/>
    <w:rsid w:val="00937F34"/>
    <w:rsid w:val="00943A75"/>
    <w:rsid w:val="00945A1B"/>
    <w:rsid w:val="00951527"/>
    <w:rsid w:val="00952694"/>
    <w:rsid w:val="00952EE7"/>
    <w:rsid w:val="00953CB7"/>
    <w:rsid w:val="0095524D"/>
    <w:rsid w:val="009564A2"/>
    <w:rsid w:val="00957CD1"/>
    <w:rsid w:val="00961DB2"/>
    <w:rsid w:val="0096246D"/>
    <w:rsid w:val="00964AAA"/>
    <w:rsid w:val="00964C0A"/>
    <w:rsid w:val="00971465"/>
    <w:rsid w:val="0097292F"/>
    <w:rsid w:val="009741D9"/>
    <w:rsid w:val="0097462A"/>
    <w:rsid w:val="00980AE8"/>
    <w:rsid w:val="00982CA4"/>
    <w:rsid w:val="009832CB"/>
    <w:rsid w:val="00984235"/>
    <w:rsid w:val="0099114F"/>
    <w:rsid w:val="00993D92"/>
    <w:rsid w:val="00994C6F"/>
    <w:rsid w:val="009956FC"/>
    <w:rsid w:val="00997A85"/>
    <w:rsid w:val="009A0D8B"/>
    <w:rsid w:val="009A14C4"/>
    <w:rsid w:val="009A4D63"/>
    <w:rsid w:val="009A54FC"/>
    <w:rsid w:val="009A74B7"/>
    <w:rsid w:val="009A7A5B"/>
    <w:rsid w:val="009B08C5"/>
    <w:rsid w:val="009B1371"/>
    <w:rsid w:val="009B2DE5"/>
    <w:rsid w:val="009B46F9"/>
    <w:rsid w:val="009B52C0"/>
    <w:rsid w:val="009B7665"/>
    <w:rsid w:val="009B79AA"/>
    <w:rsid w:val="009C2167"/>
    <w:rsid w:val="009C3671"/>
    <w:rsid w:val="009C5D7C"/>
    <w:rsid w:val="009D0F50"/>
    <w:rsid w:val="009D45BF"/>
    <w:rsid w:val="009D46C1"/>
    <w:rsid w:val="009D4C68"/>
    <w:rsid w:val="009D5CE3"/>
    <w:rsid w:val="009D7DBF"/>
    <w:rsid w:val="009E0D02"/>
    <w:rsid w:val="009E19F7"/>
    <w:rsid w:val="009E41FF"/>
    <w:rsid w:val="009E5838"/>
    <w:rsid w:val="009E5FF7"/>
    <w:rsid w:val="009E6CF7"/>
    <w:rsid w:val="009F1399"/>
    <w:rsid w:val="009F1856"/>
    <w:rsid w:val="009F30E6"/>
    <w:rsid w:val="009F5583"/>
    <w:rsid w:val="009F68B4"/>
    <w:rsid w:val="009F768E"/>
    <w:rsid w:val="00A0025B"/>
    <w:rsid w:val="00A00E27"/>
    <w:rsid w:val="00A012FB"/>
    <w:rsid w:val="00A01AF0"/>
    <w:rsid w:val="00A0255C"/>
    <w:rsid w:val="00A02D0F"/>
    <w:rsid w:val="00A03029"/>
    <w:rsid w:val="00A04600"/>
    <w:rsid w:val="00A04F95"/>
    <w:rsid w:val="00A05105"/>
    <w:rsid w:val="00A058C8"/>
    <w:rsid w:val="00A10898"/>
    <w:rsid w:val="00A11704"/>
    <w:rsid w:val="00A11840"/>
    <w:rsid w:val="00A15489"/>
    <w:rsid w:val="00A16736"/>
    <w:rsid w:val="00A215CA"/>
    <w:rsid w:val="00A21D30"/>
    <w:rsid w:val="00A22C61"/>
    <w:rsid w:val="00A22D15"/>
    <w:rsid w:val="00A24DE0"/>
    <w:rsid w:val="00A262E4"/>
    <w:rsid w:val="00A26B9C"/>
    <w:rsid w:val="00A3408E"/>
    <w:rsid w:val="00A3502C"/>
    <w:rsid w:val="00A3772F"/>
    <w:rsid w:val="00A400E3"/>
    <w:rsid w:val="00A40E5C"/>
    <w:rsid w:val="00A41771"/>
    <w:rsid w:val="00A41CF3"/>
    <w:rsid w:val="00A42D63"/>
    <w:rsid w:val="00A43F8B"/>
    <w:rsid w:val="00A44187"/>
    <w:rsid w:val="00A4674D"/>
    <w:rsid w:val="00A55FF3"/>
    <w:rsid w:val="00A5607E"/>
    <w:rsid w:val="00A6006A"/>
    <w:rsid w:val="00A603CE"/>
    <w:rsid w:val="00A61769"/>
    <w:rsid w:val="00A61B2A"/>
    <w:rsid w:val="00A62618"/>
    <w:rsid w:val="00A64CF7"/>
    <w:rsid w:val="00A65040"/>
    <w:rsid w:val="00A66A04"/>
    <w:rsid w:val="00A67338"/>
    <w:rsid w:val="00A7039D"/>
    <w:rsid w:val="00A706DB"/>
    <w:rsid w:val="00A710C6"/>
    <w:rsid w:val="00A717FF"/>
    <w:rsid w:val="00A72374"/>
    <w:rsid w:val="00A826E6"/>
    <w:rsid w:val="00A84412"/>
    <w:rsid w:val="00A85E46"/>
    <w:rsid w:val="00A8721E"/>
    <w:rsid w:val="00A87A30"/>
    <w:rsid w:val="00A87EDE"/>
    <w:rsid w:val="00A917B1"/>
    <w:rsid w:val="00A919A2"/>
    <w:rsid w:val="00A91D55"/>
    <w:rsid w:val="00A92495"/>
    <w:rsid w:val="00A942CC"/>
    <w:rsid w:val="00A94695"/>
    <w:rsid w:val="00A9581F"/>
    <w:rsid w:val="00A95880"/>
    <w:rsid w:val="00AA34EE"/>
    <w:rsid w:val="00AA3C24"/>
    <w:rsid w:val="00AA529B"/>
    <w:rsid w:val="00AA5899"/>
    <w:rsid w:val="00AA7896"/>
    <w:rsid w:val="00AB050D"/>
    <w:rsid w:val="00AB2D3B"/>
    <w:rsid w:val="00AB54B4"/>
    <w:rsid w:val="00AB57EC"/>
    <w:rsid w:val="00AB7B33"/>
    <w:rsid w:val="00AB7FC6"/>
    <w:rsid w:val="00AC0E95"/>
    <w:rsid w:val="00AC33CC"/>
    <w:rsid w:val="00AC3469"/>
    <w:rsid w:val="00AC5E87"/>
    <w:rsid w:val="00AC7254"/>
    <w:rsid w:val="00AD0DAF"/>
    <w:rsid w:val="00AD115D"/>
    <w:rsid w:val="00AD16AE"/>
    <w:rsid w:val="00AD2F18"/>
    <w:rsid w:val="00AD4431"/>
    <w:rsid w:val="00AD6C53"/>
    <w:rsid w:val="00AD7BEA"/>
    <w:rsid w:val="00AE05E5"/>
    <w:rsid w:val="00AE33AA"/>
    <w:rsid w:val="00AE506B"/>
    <w:rsid w:val="00AE72F4"/>
    <w:rsid w:val="00AF3194"/>
    <w:rsid w:val="00AF3535"/>
    <w:rsid w:val="00AF4985"/>
    <w:rsid w:val="00AF6593"/>
    <w:rsid w:val="00AF65DE"/>
    <w:rsid w:val="00AF6E53"/>
    <w:rsid w:val="00B001D2"/>
    <w:rsid w:val="00B04278"/>
    <w:rsid w:val="00B04A5C"/>
    <w:rsid w:val="00B0638F"/>
    <w:rsid w:val="00B0666A"/>
    <w:rsid w:val="00B12672"/>
    <w:rsid w:val="00B12C8B"/>
    <w:rsid w:val="00B155D9"/>
    <w:rsid w:val="00B158ED"/>
    <w:rsid w:val="00B20FED"/>
    <w:rsid w:val="00B21964"/>
    <w:rsid w:val="00B22E3A"/>
    <w:rsid w:val="00B2359C"/>
    <w:rsid w:val="00B236A0"/>
    <w:rsid w:val="00B23CCC"/>
    <w:rsid w:val="00B2434D"/>
    <w:rsid w:val="00B24AE5"/>
    <w:rsid w:val="00B24D29"/>
    <w:rsid w:val="00B26706"/>
    <w:rsid w:val="00B27201"/>
    <w:rsid w:val="00B303AE"/>
    <w:rsid w:val="00B32CDC"/>
    <w:rsid w:val="00B34716"/>
    <w:rsid w:val="00B37DC5"/>
    <w:rsid w:val="00B413F4"/>
    <w:rsid w:val="00B4191A"/>
    <w:rsid w:val="00B42841"/>
    <w:rsid w:val="00B43EAB"/>
    <w:rsid w:val="00B44CBC"/>
    <w:rsid w:val="00B46413"/>
    <w:rsid w:val="00B54E28"/>
    <w:rsid w:val="00B56429"/>
    <w:rsid w:val="00B61A13"/>
    <w:rsid w:val="00B633E5"/>
    <w:rsid w:val="00B6444E"/>
    <w:rsid w:val="00B645DA"/>
    <w:rsid w:val="00B648CA"/>
    <w:rsid w:val="00B65C4E"/>
    <w:rsid w:val="00B66908"/>
    <w:rsid w:val="00B67034"/>
    <w:rsid w:val="00B67518"/>
    <w:rsid w:val="00B720BF"/>
    <w:rsid w:val="00B72DDA"/>
    <w:rsid w:val="00B74894"/>
    <w:rsid w:val="00B75754"/>
    <w:rsid w:val="00B82A41"/>
    <w:rsid w:val="00B82B83"/>
    <w:rsid w:val="00B833BD"/>
    <w:rsid w:val="00B86067"/>
    <w:rsid w:val="00B909F7"/>
    <w:rsid w:val="00B90E32"/>
    <w:rsid w:val="00B931F5"/>
    <w:rsid w:val="00B93875"/>
    <w:rsid w:val="00B948D3"/>
    <w:rsid w:val="00B9666C"/>
    <w:rsid w:val="00B96A24"/>
    <w:rsid w:val="00BA1B6B"/>
    <w:rsid w:val="00BA2D94"/>
    <w:rsid w:val="00BA360A"/>
    <w:rsid w:val="00BA3A3A"/>
    <w:rsid w:val="00BA3EB4"/>
    <w:rsid w:val="00BA41FD"/>
    <w:rsid w:val="00BA5E07"/>
    <w:rsid w:val="00BA677D"/>
    <w:rsid w:val="00BB18CC"/>
    <w:rsid w:val="00BB2572"/>
    <w:rsid w:val="00BB26FF"/>
    <w:rsid w:val="00BB3E08"/>
    <w:rsid w:val="00BB3E6A"/>
    <w:rsid w:val="00BB72D1"/>
    <w:rsid w:val="00BB7F09"/>
    <w:rsid w:val="00BC1A49"/>
    <w:rsid w:val="00BC2376"/>
    <w:rsid w:val="00BC2FF6"/>
    <w:rsid w:val="00BC65BC"/>
    <w:rsid w:val="00BC6F83"/>
    <w:rsid w:val="00BD105D"/>
    <w:rsid w:val="00BD211B"/>
    <w:rsid w:val="00BD34B4"/>
    <w:rsid w:val="00BD3B41"/>
    <w:rsid w:val="00BD551D"/>
    <w:rsid w:val="00BD721F"/>
    <w:rsid w:val="00BE29FA"/>
    <w:rsid w:val="00BE3908"/>
    <w:rsid w:val="00BE3AE0"/>
    <w:rsid w:val="00BE3C00"/>
    <w:rsid w:val="00BE5264"/>
    <w:rsid w:val="00BE594E"/>
    <w:rsid w:val="00BE6319"/>
    <w:rsid w:val="00BF0DAA"/>
    <w:rsid w:val="00BF1475"/>
    <w:rsid w:val="00BF2C5D"/>
    <w:rsid w:val="00BF31E3"/>
    <w:rsid w:val="00BF39E7"/>
    <w:rsid w:val="00BF7EFB"/>
    <w:rsid w:val="00C00137"/>
    <w:rsid w:val="00C056EE"/>
    <w:rsid w:val="00C07731"/>
    <w:rsid w:val="00C10772"/>
    <w:rsid w:val="00C1131B"/>
    <w:rsid w:val="00C11436"/>
    <w:rsid w:val="00C17D16"/>
    <w:rsid w:val="00C20832"/>
    <w:rsid w:val="00C2127B"/>
    <w:rsid w:val="00C218A9"/>
    <w:rsid w:val="00C22BA4"/>
    <w:rsid w:val="00C25EE3"/>
    <w:rsid w:val="00C27C92"/>
    <w:rsid w:val="00C3079E"/>
    <w:rsid w:val="00C309A4"/>
    <w:rsid w:val="00C30D25"/>
    <w:rsid w:val="00C31067"/>
    <w:rsid w:val="00C314D2"/>
    <w:rsid w:val="00C328F0"/>
    <w:rsid w:val="00C32E6E"/>
    <w:rsid w:val="00C3478B"/>
    <w:rsid w:val="00C34E5B"/>
    <w:rsid w:val="00C415AB"/>
    <w:rsid w:val="00C41C4E"/>
    <w:rsid w:val="00C45797"/>
    <w:rsid w:val="00C4732B"/>
    <w:rsid w:val="00C47EE0"/>
    <w:rsid w:val="00C52F51"/>
    <w:rsid w:val="00C55913"/>
    <w:rsid w:val="00C60931"/>
    <w:rsid w:val="00C63006"/>
    <w:rsid w:val="00C64166"/>
    <w:rsid w:val="00C64EA3"/>
    <w:rsid w:val="00C66145"/>
    <w:rsid w:val="00C67568"/>
    <w:rsid w:val="00C67C31"/>
    <w:rsid w:val="00C70BA3"/>
    <w:rsid w:val="00C70E0E"/>
    <w:rsid w:val="00C71871"/>
    <w:rsid w:val="00C73A47"/>
    <w:rsid w:val="00C73A85"/>
    <w:rsid w:val="00C8552D"/>
    <w:rsid w:val="00C8670D"/>
    <w:rsid w:val="00C86A15"/>
    <w:rsid w:val="00C913B6"/>
    <w:rsid w:val="00C93DBC"/>
    <w:rsid w:val="00C9499E"/>
    <w:rsid w:val="00C95918"/>
    <w:rsid w:val="00CA06D8"/>
    <w:rsid w:val="00CA2B1F"/>
    <w:rsid w:val="00CA37F4"/>
    <w:rsid w:val="00CA4743"/>
    <w:rsid w:val="00CA6365"/>
    <w:rsid w:val="00CA6A9E"/>
    <w:rsid w:val="00CA6B02"/>
    <w:rsid w:val="00CA6EA3"/>
    <w:rsid w:val="00CB15A7"/>
    <w:rsid w:val="00CB3AEA"/>
    <w:rsid w:val="00CB3B4D"/>
    <w:rsid w:val="00CB4527"/>
    <w:rsid w:val="00CB7E09"/>
    <w:rsid w:val="00CC1EE1"/>
    <w:rsid w:val="00CC59BD"/>
    <w:rsid w:val="00CC6FF8"/>
    <w:rsid w:val="00CC71DF"/>
    <w:rsid w:val="00CC77F1"/>
    <w:rsid w:val="00CD0FE4"/>
    <w:rsid w:val="00CD3476"/>
    <w:rsid w:val="00CD4676"/>
    <w:rsid w:val="00CD4804"/>
    <w:rsid w:val="00CD65E6"/>
    <w:rsid w:val="00CE0C9D"/>
    <w:rsid w:val="00CE2E30"/>
    <w:rsid w:val="00CE3E32"/>
    <w:rsid w:val="00CE3E79"/>
    <w:rsid w:val="00CE4640"/>
    <w:rsid w:val="00CE7224"/>
    <w:rsid w:val="00CF0225"/>
    <w:rsid w:val="00CF126C"/>
    <w:rsid w:val="00CF1309"/>
    <w:rsid w:val="00CF1339"/>
    <w:rsid w:val="00CF2277"/>
    <w:rsid w:val="00CF26C0"/>
    <w:rsid w:val="00CF6C9D"/>
    <w:rsid w:val="00D029C0"/>
    <w:rsid w:val="00D033F8"/>
    <w:rsid w:val="00D03DE2"/>
    <w:rsid w:val="00D04317"/>
    <w:rsid w:val="00D0664D"/>
    <w:rsid w:val="00D07EB4"/>
    <w:rsid w:val="00D100FB"/>
    <w:rsid w:val="00D10164"/>
    <w:rsid w:val="00D1189C"/>
    <w:rsid w:val="00D1255B"/>
    <w:rsid w:val="00D132D3"/>
    <w:rsid w:val="00D147D3"/>
    <w:rsid w:val="00D157B6"/>
    <w:rsid w:val="00D23848"/>
    <w:rsid w:val="00D23CDC"/>
    <w:rsid w:val="00D268EB"/>
    <w:rsid w:val="00D274C6"/>
    <w:rsid w:val="00D27D99"/>
    <w:rsid w:val="00D30617"/>
    <w:rsid w:val="00D32A1A"/>
    <w:rsid w:val="00D32A2E"/>
    <w:rsid w:val="00D32CEC"/>
    <w:rsid w:val="00D34468"/>
    <w:rsid w:val="00D36652"/>
    <w:rsid w:val="00D36B77"/>
    <w:rsid w:val="00D42B5C"/>
    <w:rsid w:val="00D44D67"/>
    <w:rsid w:val="00D456D8"/>
    <w:rsid w:val="00D4596F"/>
    <w:rsid w:val="00D45A0E"/>
    <w:rsid w:val="00D4758C"/>
    <w:rsid w:val="00D524D1"/>
    <w:rsid w:val="00D54862"/>
    <w:rsid w:val="00D56786"/>
    <w:rsid w:val="00D61BB8"/>
    <w:rsid w:val="00D61EAB"/>
    <w:rsid w:val="00D701D3"/>
    <w:rsid w:val="00D7445F"/>
    <w:rsid w:val="00D75D54"/>
    <w:rsid w:val="00D76AD9"/>
    <w:rsid w:val="00D76B3C"/>
    <w:rsid w:val="00D80343"/>
    <w:rsid w:val="00D8438A"/>
    <w:rsid w:val="00D852A3"/>
    <w:rsid w:val="00D8553B"/>
    <w:rsid w:val="00D85943"/>
    <w:rsid w:val="00D87047"/>
    <w:rsid w:val="00D87B02"/>
    <w:rsid w:val="00D92B1D"/>
    <w:rsid w:val="00D95074"/>
    <w:rsid w:val="00D958A2"/>
    <w:rsid w:val="00D97707"/>
    <w:rsid w:val="00D97A8A"/>
    <w:rsid w:val="00DA0421"/>
    <w:rsid w:val="00DA0C6D"/>
    <w:rsid w:val="00DA1D8D"/>
    <w:rsid w:val="00DA442C"/>
    <w:rsid w:val="00DA4D78"/>
    <w:rsid w:val="00DA4F3E"/>
    <w:rsid w:val="00DB0928"/>
    <w:rsid w:val="00DB6471"/>
    <w:rsid w:val="00DB6F72"/>
    <w:rsid w:val="00DB71B8"/>
    <w:rsid w:val="00DB7BFD"/>
    <w:rsid w:val="00DC0E31"/>
    <w:rsid w:val="00DC3B11"/>
    <w:rsid w:val="00DC61CC"/>
    <w:rsid w:val="00DC70D0"/>
    <w:rsid w:val="00DC7744"/>
    <w:rsid w:val="00DC7DD6"/>
    <w:rsid w:val="00DD4FE6"/>
    <w:rsid w:val="00DD5EA6"/>
    <w:rsid w:val="00DD6500"/>
    <w:rsid w:val="00DD6F21"/>
    <w:rsid w:val="00DE3300"/>
    <w:rsid w:val="00DE58FA"/>
    <w:rsid w:val="00DE5C8D"/>
    <w:rsid w:val="00DE662C"/>
    <w:rsid w:val="00DF0117"/>
    <w:rsid w:val="00DF1388"/>
    <w:rsid w:val="00DF13AD"/>
    <w:rsid w:val="00DF1EEF"/>
    <w:rsid w:val="00DF2422"/>
    <w:rsid w:val="00DF2E0A"/>
    <w:rsid w:val="00DF4097"/>
    <w:rsid w:val="00DF7E20"/>
    <w:rsid w:val="00E00164"/>
    <w:rsid w:val="00E030D7"/>
    <w:rsid w:val="00E03222"/>
    <w:rsid w:val="00E03A2F"/>
    <w:rsid w:val="00E03CCA"/>
    <w:rsid w:val="00E04B36"/>
    <w:rsid w:val="00E05A7B"/>
    <w:rsid w:val="00E06D67"/>
    <w:rsid w:val="00E06DB6"/>
    <w:rsid w:val="00E10574"/>
    <w:rsid w:val="00E11F36"/>
    <w:rsid w:val="00E13146"/>
    <w:rsid w:val="00E14394"/>
    <w:rsid w:val="00E14FE2"/>
    <w:rsid w:val="00E1580D"/>
    <w:rsid w:val="00E174FC"/>
    <w:rsid w:val="00E20070"/>
    <w:rsid w:val="00E20994"/>
    <w:rsid w:val="00E20B90"/>
    <w:rsid w:val="00E22124"/>
    <w:rsid w:val="00E22C45"/>
    <w:rsid w:val="00E25B41"/>
    <w:rsid w:val="00E261AD"/>
    <w:rsid w:val="00E276ED"/>
    <w:rsid w:val="00E324C0"/>
    <w:rsid w:val="00E33F7B"/>
    <w:rsid w:val="00E40344"/>
    <w:rsid w:val="00E415E2"/>
    <w:rsid w:val="00E42143"/>
    <w:rsid w:val="00E431DD"/>
    <w:rsid w:val="00E52DFB"/>
    <w:rsid w:val="00E53546"/>
    <w:rsid w:val="00E535AD"/>
    <w:rsid w:val="00E576BD"/>
    <w:rsid w:val="00E57BE9"/>
    <w:rsid w:val="00E60BF2"/>
    <w:rsid w:val="00E61B9C"/>
    <w:rsid w:val="00E62300"/>
    <w:rsid w:val="00E663A6"/>
    <w:rsid w:val="00E664F4"/>
    <w:rsid w:val="00E66790"/>
    <w:rsid w:val="00E67086"/>
    <w:rsid w:val="00E671FF"/>
    <w:rsid w:val="00E758B9"/>
    <w:rsid w:val="00E857E4"/>
    <w:rsid w:val="00E85B05"/>
    <w:rsid w:val="00E86062"/>
    <w:rsid w:val="00E863DC"/>
    <w:rsid w:val="00E905E9"/>
    <w:rsid w:val="00E9139D"/>
    <w:rsid w:val="00E91F98"/>
    <w:rsid w:val="00E92487"/>
    <w:rsid w:val="00E9357D"/>
    <w:rsid w:val="00E96A61"/>
    <w:rsid w:val="00E96B9C"/>
    <w:rsid w:val="00EA169D"/>
    <w:rsid w:val="00EA230F"/>
    <w:rsid w:val="00EA3B02"/>
    <w:rsid w:val="00EA491B"/>
    <w:rsid w:val="00EA5A59"/>
    <w:rsid w:val="00EA63E7"/>
    <w:rsid w:val="00EB28F6"/>
    <w:rsid w:val="00EB3301"/>
    <w:rsid w:val="00EC2D9F"/>
    <w:rsid w:val="00EC3464"/>
    <w:rsid w:val="00EC34E3"/>
    <w:rsid w:val="00EC4D8B"/>
    <w:rsid w:val="00EC629B"/>
    <w:rsid w:val="00ED05FE"/>
    <w:rsid w:val="00ED169E"/>
    <w:rsid w:val="00ED3CAE"/>
    <w:rsid w:val="00ED5148"/>
    <w:rsid w:val="00ED7C3C"/>
    <w:rsid w:val="00EE3077"/>
    <w:rsid w:val="00EE4A18"/>
    <w:rsid w:val="00EE4B55"/>
    <w:rsid w:val="00EE5F50"/>
    <w:rsid w:val="00EF27B1"/>
    <w:rsid w:val="00EF2B18"/>
    <w:rsid w:val="00EF2B7F"/>
    <w:rsid w:val="00EF5B23"/>
    <w:rsid w:val="00EF61D1"/>
    <w:rsid w:val="00EF6448"/>
    <w:rsid w:val="00EF7466"/>
    <w:rsid w:val="00F0465D"/>
    <w:rsid w:val="00F07AD6"/>
    <w:rsid w:val="00F12EC3"/>
    <w:rsid w:val="00F15322"/>
    <w:rsid w:val="00F154D0"/>
    <w:rsid w:val="00F16526"/>
    <w:rsid w:val="00F1674C"/>
    <w:rsid w:val="00F16FE0"/>
    <w:rsid w:val="00F201A8"/>
    <w:rsid w:val="00F22E6E"/>
    <w:rsid w:val="00F261D6"/>
    <w:rsid w:val="00F26DCC"/>
    <w:rsid w:val="00F315E3"/>
    <w:rsid w:val="00F317E1"/>
    <w:rsid w:val="00F31E2B"/>
    <w:rsid w:val="00F33B86"/>
    <w:rsid w:val="00F344FF"/>
    <w:rsid w:val="00F35307"/>
    <w:rsid w:val="00F35911"/>
    <w:rsid w:val="00F35ADA"/>
    <w:rsid w:val="00F377FF"/>
    <w:rsid w:val="00F41480"/>
    <w:rsid w:val="00F41E7B"/>
    <w:rsid w:val="00F4225E"/>
    <w:rsid w:val="00F422C4"/>
    <w:rsid w:val="00F42446"/>
    <w:rsid w:val="00F42D43"/>
    <w:rsid w:val="00F433B8"/>
    <w:rsid w:val="00F44317"/>
    <w:rsid w:val="00F459E5"/>
    <w:rsid w:val="00F46331"/>
    <w:rsid w:val="00F508EE"/>
    <w:rsid w:val="00F529B0"/>
    <w:rsid w:val="00F53254"/>
    <w:rsid w:val="00F53BDD"/>
    <w:rsid w:val="00F54874"/>
    <w:rsid w:val="00F5591D"/>
    <w:rsid w:val="00F57965"/>
    <w:rsid w:val="00F60464"/>
    <w:rsid w:val="00F616D8"/>
    <w:rsid w:val="00F639DE"/>
    <w:rsid w:val="00F63A49"/>
    <w:rsid w:val="00F66C89"/>
    <w:rsid w:val="00F72B1B"/>
    <w:rsid w:val="00F73464"/>
    <w:rsid w:val="00F77E12"/>
    <w:rsid w:val="00F77E29"/>
    <w:rsid w:val="00F80885"/>
    <w:rsid w:val="00F814DE"/>
    <w:rsid w:val="00F90045"/>
    <w:rsid w:val="00F90508"/>
    <w:rsid w:val="00F91FB8"/>
    <w:rsid w:val="00F920CF"/>
    <w:rsid w:val="00F925FE"/>
    <w:rsid w:val="00F92795"/>
    <w:rsid w:val="00FA1378"/>
    <w:rsid w:val="00FA156F"/>
    <w:rsid w:val="00FA20D9"/>
    <w:rsid w:val="00FA28D1"/>
    <w:rsid w:val="00FA3950"/>
    <w:rsid w:val="00FA490F"/>
    <w:rsid w:val="00FA5D82"/>
    <w:rsid w:val="00FA6558"/>
    <w:rsid w:val="00FA72F0"/>
    <w:rsid w:val="00FB0655"/>
    <w:rsid w:val="00FB14D3"/>
    <w:rsid w:val="00FB1AB4"/>
    <w:rsid w:val="00FB1DD7"/>
    <w:rsid w:val="00FB29D0"/>
    <w:rsid w:val="00FC1F75"/>
    <w:rsid w:val="00FC668A"/>
    <w:rsid w:val="00FD02C3"/>
    <w:rsid w:val="00FD1DD8"/>
    <w:rsid w:val="00FD489B"/>
    <w:rsid w:val="00FD530D"/>
    <w:rsid w:val="00FD720C"/>
    <w:rsid w:val="00FE01A7"/>
    <w:rsid w:val="00FE0217"/>
    <w:rsid w:val="00FE0DE5"/>
    <w:rsid w:val="00FE1526"/>
    <w:rsid w:val="00FE2917"/>
    <w:rsid w:val="00FE41E4"/>
    <w:rsid w:val="00FE4C4C"/>
    <w:rsid w:val="00FE6163"/>
    <w:rsid w:val="00FE6C15"/>
    <w:rsid w:val="00FE7ABB"/>
    <w:rsid w:val="00FE7F0B"/>
    <w:rsid w:val="00FF1070"/>
    <w:rsid w:val="00FF1DFC"/>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3F0CC0"/>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0CC0"/>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h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w:link w:val="ListParagraph"/>
    <w:uiPriority w:val="34"/>
    <w:qFormat/>
    <w:locked/>
    <w:rsid w:val="00F41E7B"/>
    <w:rPr>
      <w:rFonts w:ascii="Arial" w:eastAsia="Times New Roman" w:hAnsi="Arial"/>
    </w:rPr>
  </w:style>
  <w:style w:type="paragraph" w:customStyle="1" w:styleId="B1">
    <w:name w:val="B1"/>
    <w:basedOn w:val="Lis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paragraph" w:customStyle="1" w:styleId="TAH">
    <w:name w:val="TAH"/>
    <w:basedOn w:val="Normal"/>
    <w:rsid w:val="002E4DAC"/>
    <w:pPr>
      <w:keepNext/>
      <w:keepLines/>
      <w:spacing w:before="0" w:after="0"/>
      <w:jc w:val="center"/>
    </w:pPr>
    <w:rPr>
      <w:b/>
      <w:sz w:val="18"/>
      <w:lang w:val="en-GB"/>
    </w:rPr>
  </w:style>
  <w:style w:type="character" w:customStyle="1" w:styleId="TALChar">
    <w:name w:val="TAL Char"/>
    <w:link w:val="TAL"/>
    <w:rsid w:val="002E4DAC"/>
    <w:rPr>
      <w:rFonts w:ascii="Arial" w:eastAsia="Times New Roman" w:hAnsi="Arial"/>
      <w:sz w:val="18"/>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86EF5"/>
    <w:rPr>
      <w:rFonts w:ascii="Times New Roman" w:eastAsia="Times New Roman" w:hAnsi="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61017463">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110099">
      <w:bodyDiv w:val="1"/>
      <w:marLeft w:val="0"/>
      <w:marRight w:val="0"/>
      <w:marTop w:val="0"/>
      <w:marBottom w:val="0"/>
      <w:divBdr>
        <w:top w:val="none" w:sz="0" w:space="0" w:color="auto"/>
        <w:left w:val="none" w:sz="0" w:space="0" w:color="auto"/>
        <w:bottom w:val="none" w:sz="0" w:space="0" w:color="auto"/>
        <w:right w:val="none" w:sz="0" w:space="0" w:color="auto"/>
      </w:divBdr>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48881.D29892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DF27-A2F8-4817-AE4E-EB5CF15D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2113</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2018-11-30T18:32:00Z</dcterms:created>
  <dcterms:modified xsi:type="dcterms:W3CDTF">2018-12-03T02:24:00Z</dcterms:modified>
</cp:coreProperties>
</file>